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20349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Rachunkowość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920349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vAlign w:val="center"/>
          </w:tcPr>
          <w:p w:rsidR="00CD0414" w:rsidRPr="00582090" w:rsidRDefault="0092034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Accountancy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20349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596CE2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920349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2D07B2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2D07B2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92034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96CE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2034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20349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20349" w:rsidP="00920349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2D07B2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2D07B2">
              <w:rPr>
                <w:sz w:val="16"/>
                <w:szCs w:val="16"/>
              </w:rPr>
              <w:t>1</w:t>
            </w:r>
            <w:r w:rsidR="00F6595E">
              <w:rPr>
                <w:sz w:val="16"/>
                <w:szCs w:val="16"/>
              </w:rPr>
              <w:t>9</w:t>
            </w:r>
            <w:r w:rsidRPr="008C5679">
              <w:rPr>
                <w:sz w:val="16"/>
                <w:szCs w:val="16"/>
              </w:rPr>
              <w:t>/202</w:t>
            </w:r>
            <w:r w:rsidR="00F6595E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F6595E" w:rsidP="00F6595E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2D07B2">
              <w:rPr>
                <w:b/>
                <w:sz w:val="16"/>
                <w:szCs w:val="16"/>
              </w:rPr>
              <w:t>E-1</w:t>
            </w:r>
            <w:r>
              <w:rPr>
                <w:b/>
                <w:sz w:val="16"/>
                <w:szCs w:val="16"/>
              </w:rPr>
              <w:t>Z</w:t>
            </w:r>
            <w:r w:rsidR="00596CE2" w:rsidRPr="00596CE2">
              <w:rPr>
                <w:b/>
                <w:sz w:val="16"/>
                <w:szCs w:val="16"/>
              </w:rPr>
              <w:t>-0</w:t>
            </w:r>
            <w:r w:rsidR="002D07B2">
              <w:rPr>
                <w:b/>
                <w:sz w:val="16"/>
                <w:szCs w:val="16"/>
              </w:rPr>
              <w:t>6L</w:t>
            </w:r>
            <w:r w:rsidR="00596CE2" w:rsidRPr="00596CE2">
              <w:rPr>
                <w:b/>
                <w:sz w:val="16"/>
                <w:szCs w:val="16"/>
              </w:rPr>
              <w:t>-</w:t>
            </w:r>
            <w:r w:rsidR="002D07B2">
              <w:rPr>
                <w:b/>
                <w:sz w:val="16"/>
                <w:szCs w:val="16"/>
              </w:rPr>
              <w:t>44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96CE2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96CE2" w:rsidRPr="00582090" w:rsidRDefault="00596CE2" w:rsidP="00596CE2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596CE2" w:rsidRPr="00683991" w:rsidRDefault="00596CE2" w:rsidP="00596CE2">
            <w:pPr>
              <w:spacing w:line="240" w:lineRule="auto"/>
            </w:pPr>
            <w:bookmarkStart w:id="0" w:name="_GoBack"/>
            <w:bookmarkEnd w:id="0"/>
          </w:p>
        </w:tc>
      </w:tr>
      <w:tr w:rsidR="00596CE2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96CE2" w:rsidRPr="00582090" w:rsidRDefault="00596CE2" w:rsidP="00596CE2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596CE2" w:rsidRPr="00683991" w:rsidRDefault="00596CE2" w:rsidP="00596CE2">
            <w:pPr>
              <w:spacing w:line="240" w:lineRule="auto"/>
            </w:pPr>
          </w:p>
        </w:tc>
      </w:tr>
      <w:tr w:rsidR="00596CE2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96CE2" w:rsidRPr="00582090" w:rsidRDefault="00596CE2" w:rsidP="00596CE2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596CE2" w:rsidRDefault="00596CE2" w:rsidP="00596CE2">
            <w:pPr>
              <w:spacing w:line="240" w:lineRule="auto"/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920349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20349">
              <w:rPr>
                <w:rFonts w:ascii="Arial" w:hAnsi="Arial" w:cs="Arial"/>
                <w:sz w:val="16"/>
                <w:szCs w:val="16"/>
              </w:rPr>
              <w:t>Rachunkowość stanowi uniwersalny i elastyczny system informacyjno-kontrolny odzwierciedlający dokonania i potencjał gospodarczy jednostek, który umożliwia gromadzenie i przetwarzanie danych liczbowych. Zebrane dane pomagają w prowadzeniu działalności poprzez dostarczanie odpowiednich informacji niezbędnych do racjonalnego podejmowania decyzji. Celem przedmiotu jest przybliżenie zasad, jakie obowiązują w rachunkowości,  przedstawienie sposobu zorganizowania systemu w jednostce gospodarczej oraz ewidencji podstawowych operacji gospodarczych. Ponadto wskazanie problemów, które wynikają z ustalania kosztów z wykorzystaniem różnych kryteriów ich klasyfikowania oraz konsekwencjami tego podziału.</w:t>
            </w:r>
          </w:p>
          <w:p w:rsidR="00920349" w:rsidRDefault="00920349" w:rsidP="0092034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20349">
              <w:rPr>
                <w:rFonts w:ascii="Arial" w:hAnsi="Arial" w:cs="Arial"/>
                <w:sz w:val="16"/>
                <w:szCs w:val="16"/>
              </w:rPr>
              <w:t>Wykład:</w:t>
            </w:r>
          </w:p>
          <w:p w:rsidR="00920349" w:rsidRPr="00920349" w:rsidRDefault="00920349" w:rsidP="0092034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20349">
              <w:rPr>
                <w:rFonts w:ascii="Arial" w:hAnsi="Arial" w:cs="Arial"/>
                <w:sz w:val="16"/>
                <w:szCs w:val="16"/>
              </w:rPr>
              <w:t xml:space="preserve">Rachunkowość jako system informacyjny przedsiębiorstwa. Zasady prowadzenia rachunkowości w Polsce i na świecie. Podstawy prawne dotyczące zasad prowadzenia rachunkowości finansowej w Polsce. Aktywa jednostki i ich klasyfikacja. Aktywa trwałe – podstawowe grupy. Aktywa obrotowe – klasyfikacja i funkcje w prowadzeniu działalności przedsiębiorstwa. Źródła finansowania majątku jednostki gospodarującej. Kapitały i fundusze własne (kapitał powierzony, kapitał samofinansowania). Rezerwy. Kapitały obce. Ogólne zasady bilansowania majątku i kapitałów. Bilans majątkowy – istota, układ i ważniejsze rodzaje bilansów księgowych. Inwentarz i inwentaryzacja składników majątkowych i zobowiązań. Ustalanie wartości aktywów i pasywów. Kategorie cen i kosztów stosowane w wycenie bilansowej. Operacje gospodarcze i ich klasyfikacja i dokumentacja księgowa. Księgowe urządzenia do ewidencji operacji gospodarczych. Pojęcie konta księgowego. Klasyfikacja kont księgowych, zasady funkcjonowania. Pojęcie i podstawowa klasyfikacja kosztów na potrzeby rachunkowości finansowej. Układ rodzajowy i układ kalkulacyjny kosztów, zasady ewidencji kosztów. Rachunek przychodów w jednostkach prowadzących rachunkowość. Przychody ze sprzedaży i koszty własne poniesione na ich uzyskanie. Przychody i koszty finansowe. Zyski nadzwyczajne i skutki zdarzeń losowych jednostki gospodarczej. Rachunek zysków i strat w jednostce prowadzącej działalność gospodarczą. Księgowe ustalenie wyniku na różnych poziomach działalności przedsiębiorstwa. Rachunek przepływów pieniężnych – sporządzanie w wersji pośredniej i bezpośredniej. </w:t>
            </w:r>
          </w:p>
          <w:p w:rsidR="00920349" w:rsidRPr="00920349" w:rsidRDefault="00920349" w:rsidP="0092034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20349">
              <w:rPr>
                <w:rFonts w:ascii="Arial" w:hAnsi="Arial" w:cs="Arial"/>
                <w:sz w:val="16"/>
                <w:szCs w:val="16"/>
              </w:rPr>
              <w:t>Ćwiczenia:</w:t>
            </w:r>
          </w:p>
          <w:p w:rsidR="00920349" w:rsidRPr="00920349" w:rsidRDefault="00920349" w:rsidP="0092034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20349">
              <w:rPr>
                <w:rFonts w:ascii="Arial" w:hAnsi="Arial" w:cs="Arial"/>
                <w:sz w:val="16"/>
                <w:szCs w:val="16"/>
              </w:rPr>
              <w:t>Dokumentacja procesów gospodarczych. Dokumenty księgowe - zasady sporządzania i kontroli (na przykładzie faktury). Klasyfikacja majątku na potrzeby zestawienia bilansowego. Operacje  gospodarcze i  ich wpływy na bilans majątkowy. Ewidencja operacji gospodarczych - urządzenia ewidencyjne. Ewidencja środków pieniężnych. Ewidencja obrotu magazynowego. Wycena zapasów. Ewidencja obrotu towarowego. Ewidencja środków trwałych. Ustalanie wartości początkowej i zużycia aktywów trwałych.  Podstawowe kategorie przychodów i kosztów. Ustalanie wyniku finansowego. Rachunek przepływów  pieniężnych - obliczanie salda środków pieniężnych jednostki.</w:t>
            </w:r>
          </w:p>
          <w:p w:rsidR="00920349" w:rsidRPr="00582090" w:rsidRDefault="0092034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0349" w:rsidRDefault="00920349" w:rsidP="00920349">
            <w:pPr>
              <w:numPr>
                <w:ilvl w:val="0"/>
                <w:numId w:val="1"/>
              </w:numPr>
              <w:tabs>
                <w:tab w:val="clear" w:pos="720"/>
                <w:tab w:val="num" w:pos="470"/>
              </w:tabs>
              <w:ind w:left="4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Wykłady: liczba godzin </w:t>
            </w:r>
            <w:r w:rsidR="002D07B2"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ED11F9" w:rsidRPr="00920349" w:rsidRDefault="00920349" w:rsidP="002D07B2">
            <w:pPr>
              <w:numPr>
                <w:ilvl w:val="0"/>
                <w:numId w:val="1"/>
              </w:numPr>
              <w:tabs>
                <w:tab w:val="clear" w:pos="720"/>
                <w:tab w:val="num" w:pos="470"/>
              </w:tabs>
              <w:ind w:left="470"/>
              <w:rPr>
                <w:sz w:val="16"/>
                <w:szCs w:val="16"/>
              </w:rPr>
            </w:pPr>
            <w:r w:rsidRPr="00920349">
              <w:rPr>
                <w:rFonts w:ascii="Arial" w:hAnsi="Arial" w:cs="Arial"/>
                <w:sz w:val="16"/>
                <w:szCs w:val="16"/>
              </w:rPr>
              <w:t xml:space="preserve">Ćwiczenia audytoryjne: </w:t>
            </w:r>
            <w:r w:rsidR="002D07B2">
              <w:rPr>
                <w:rFonts w:ascii="Arial" w:hAnsi="Arial" w:cs="Arial"/>
                <w:sz w:val="16"/>
                <w:szCs w:val="16"/>
              </w:rPr>
              <w:t>liczba godzin 9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92034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920349">
              <w:rPr>
                <w:rFonts w:ascii="Arial" w:hAnsi="Arial" w:cs="Arial"/>
                <w:sz w:val="16"/>
                <w:szCs w:val="16"/>
              </w:rPr>
              <w:t>Dyskusja, studium przypadku, analiza materiałów źródłowych, prezentacja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92034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Ekonomia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26490D" w:rsidTr="00A5112B">
        <w:trPr>
          <w:trHeight w:val="907"/>
        </w:trPr>
        <w:tc>
          <w:tcPr>
            <w:tcW w:w="2480" w:type="dxa"/>
            <w:gridSpan w:val="2"/>
            <w:vAlign w:val="center"/>
          </w:tcPr>
          <w:p w:rsidR="0026490D" w:rsidRPr="00582090" w:rsidRDefault="0026490D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26490D" w:rsidRPr="0026490D" w:rsidRDefault="0026490D" w:rsidP="0026490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6490D">
              <w:rPr>
                <w:sz w:val="16"/>
                <w:szCs w:val="16"/>
              </w:rPr>
              <w:t>01 – zna podstawowe zasady rachunkowości</w:t>
            </w:r>
          </w:p>
          <w:p w:rsidR="0026490D" w:rsidRPr="0026490D" w:rsidRDefault="0026490D" w:rsidP="0026490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6490D">
              <w:rPr>
                <w:sz w:val="16"/>
                <w:szCs w:val="16"/>
              </w:rPr>
              <w:t>02 – potrafi zdefiniować i rozróżnia pojęcia aktywa i pasywa</w:t>
            </w:r>
          </w:p>
          <w:p w:rsidR="0026490D" w:rsidRPr="0026490D" w:rsidRDefault="0026490D" w:rsidP="0026490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6490D">
              <w:rPr>
                <w:sz w:val="16"/>
                <w:szCs w:val="16"/>
              </w:rPr>
              <w:t>03 – rozróżnia operacje bilansowe i wynikowe oraz  potrafi je właści</w:t>
            </w:r>
            <w:r>
              <w:rPr>
                <w:sz w:val="16"/>
                <w:szCs w:val="16"/>
              </w:rPr>
              <w:t xml:space="preserve">wie wykorzystać do konstrukcji </w:t>
            </w:r>
            <w:r w:rsidRPr="0026490D">
              <w:rPr>
                <w:sz w:val="16"/>
                <w:szCs w:val="16"/>
              </w:rPr>
              <w:t>bilansu i rachunku wyników</w:t>
            </w:r>
          </w:p>
          <w:p w:rsidR="0026490D" w:rsidRPr="0026490D" w:rsidRDefault="0026490D" w:rsidP="0026490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6490D">
              <w:rPr>
                <w:sz w:val="16"/>
                <w:szCs w:val="16"/>
              </w:rPr>
              <w:t>04 – potrafi samodzielnie sporządzić rachunek przepływów pieniężny</w:t>
            </w:r>
            <w:r>
              <w:rPr>
                <w:sz w:val="16"/>
                <w:szCs w:val="16"/>
              </w:rPr>
              <w:t>ch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596CE2" w:rsidP="0092034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Ocena </w:t>
            </w:r>
            <w:r w:rsidR="00337099">
              <w:rPr>
                <w:rFonts w:ascii="Arial" w:hAnsi="Arial" w:cs="Arial"/>
                <w:sz w:val="16"/>
                <w:szCs w:val="16"/>
              </w:rPr>
              <w:t xml:space="preserve">osiągniętych efektów </w:t>
            </w:r>
            <w:r>
              <w:rPr>
                <w:rFonts w:ascii="Arial" w:hAnsi="Arial" w:cs="Arial"/>
                <w:sz w:val="16"/>
                <w:szCs w:val="16"/>
              </w:rPr>
              <w:t xml:space="preserve">na podstawie </w:t>
            </w:r>
            <w:r w:rsidR="00920349">
              <w:rPr>
                <w:rFonts w:ascii="Arial" w:hAnsi="Arial" w:cs="Arial"/>
                <w:sz w:val="16"/>
                <w:szCs w:val="16"/>
              </w:rPr>
              <w:t>kolokwium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920349" w:rsidP="0092034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920349">
              <w:rPr>
                <w:rFonts w:ascii="Arial" w:hAnsi="Arial" w:cs="Arial"/>
                <w:sz w:val="16"/>
                <w:szCs w:val="16"/>
              </w:rPr>
              <w:t>Imienne prace studentów łącznie z</w:t>
            </w:r>
            <w:r>
              <w:rPr>
                <w:rFonts w:ascii="Arial" w:hAnsi="Arial" w:cs="Arial"/>
                <w:sz w:val="16"/>
                <w:szCs w:val="16"/>
              </w:rPr>
              <w:t xml:space="preserve"> pytaniami (forma pisemna)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920349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Kolokwium</w:t>
            </w:r>
            <w:r w:rsidR="00596CE2" w:rsidRPr="00D268C8">
              <w:rPr>
                <w:rFonts w:ascii="Arial" w:hAnsi="Arial" w:cs="Arial"/>
                <w:bCs/>
                <w:sz w:val="16"/>
                <w:szCs w:val="16"/>
              </w:rPr>
              <w:t xml:space="preserve"> – </w:t>
            </w:r>
            <w:r w:rsidR="00596CE2">
              <w:rPr>
                <w:rFonts w:ascii="Arial" w:hAnsi="Arial" w:cs="Arial"/>
                <w:bCs/>
                <w:sz w:val="16"/>
                <w:szCs w:val="16"/>
              </w:rPr>
              <w:t>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596C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dydaktyczna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920349" w:rsidRPr="00920349" w:rsidRDefault="00920349" w:rsidP="00920349">
            <w:pPr>
              <w:spacing w:line="240" w:lineRule="auto"/>
              <w:rPr>
                <w:sz w:val="16"/>
                <w:szCs w:val="16"/>
              </w:rPr>
            </w:pPr>
            <w:r w:rsidRPr="00920349">
              <w:rPr>
                <w:sz w:val="16"/>
                <w:szCs w:val="16"/>
              </w:rPr>
              <w:t xml:space="preserve">Literatura podstawowa i uzupełniająca23): </w:t>
            </w:r>
          </w:p>
          <w:p w:rsidR="00920349" w:rsidRPr="00920349" w:rsidRDefault="00920349" w:rsidP="00920349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 w:rsidRPr="00920349">
              <w:rPr>
                <w:sz w:val="16"/>
                <w:szCs w:val="16"/>
              </w:rPr>
              <w:t>Bereżnicka J., Franc-Dabrowska J. (2006): „Podstawy rachunkowości”, Wydawnictwo SGGW, Warszawa</w:t>
            </w:r>
          </w:p>
          <w:p w:rsidR="00920349" w:rsidRPr="00920349" w:rsidRDefault="00920349" w:rsidP="00920349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 w:rsidRPr="00920349">
              <w:rPr>
                <w:sz w:val="16"/>
                <w:szCs w:val="16"/>
              </w:rPr>
              <w:t>Sawicki K. red. (2009): „Podstawy rachunkowości.” PWE, Warszawa.</w:t>
            </w:r>
          </w:p>
          <w:p w:rsidR="00920349" w:rsidRPr="00920349" w:rsidRDefault="00920349" w:rsidP="00920349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 w:rsidRPr="00920349">
              <w:rPr>
                <w:sz w:val="16"/>
                <w:szCs w:val="16"/>
              </w:rPr>
              <w:t>Ustawa o rachunkowości Dz. U. nr 121 poz. 591 z 1994 r., z późniejszymi zmianami. Tekst jednolity; DzU z dnia 24.10.2011 nr 199 poz. 1175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92034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920349">
              <w:rPr>
                <w:b/>
                <w:bCs/>
                <w:sz w:val="18"/>
                <w:szCs w:val="18"/>
              </w:rPr>
              <w:t>60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596CE2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367DC2" w:rsidRPr="00FB1C10" w:rsidTr="0093211F">
        <w:tc>
          <w:tcPr>
            <w:tcW w:w="1547" w:type="dxa"/>
          </w:tcPr>
          <w:p w:rsidR="00367DC2" w:rsidRPr="00BD2417" w:rsidRDefault="00367DC2" w:rsidP="00367DC2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367DC2" w:rsidRPr="00DE75B8" w:rsidRDefault="00367DC2" w:rsidP="00367DC2">
            <w:pPr>
              <w:spacing w:line="240" w:lineRule="auto"/>
            </w:pPr>
            <w:r w:rsidRPr="00DE75B8">
              <w:t>zna podstawowe zasady rachunkowości</w:t>
            </w:r>
          </w:p>
        </w:tc>
        <w:tc>
          <w:tcPr>
            <w:tcW w:w="3001" w:type="dxa"/>
          </w:tcPr>
          <w:p w:rsidR="00367DC2" w:rsidRDefault="00367DC2" w:rsidP="00367DC2">
            <w:pPr>
              <w:spacing w:line="240" w:lineRule="auto"/>
            </w:pPr>
            <w:r>
              <w:t>K_W03/ P6S_WG</w:t>
            </w:r>
          </w:p>
          <w:p w:rsidR="00367DC2" w:rsidRDefault="00367DC2" w:rsidP="00367DC2">
            <w:pPr>
              <w:spacing w:line="240" w:lineRule="auto"/>
            </w:pPr>
            <w:r>
              <w:t>K_W24/ P6S_WG</w:t>
            </w:r>
          </w:p>
          <w:p w:rsidR="00367DC2" w:rsidRPr="00B9645B" w:rsidRDefault="00367DC2" w:rsidP="00367DC2">
            <w:pPr>
              <w:spacing w:line="240" w:lineRule="auto"/>
            </w:pPr>
            <w:r>
              <w:t>K_U05/ P6S_UW</w:t>
            </w:r>
          </w:p>
        </w:tc>
        <w:tc>
          <w:tcPr>
            <w:tcW w:w="1381" w:type="dxa"/>
          </w:tcPr>
          <w:p w:rsidR="00367DC2" w:rsidRPr="0026490D" w:rsidRDefault="00367DC2" w:rsidP="00367DC2">
            <w:pPr>
              <w:spacing w:line="240" w:lineRule="auto"/>
            </w:pPr>
            <w:r w:rsidRPr="0026490D">
              <w:t>1</w:t>
            </w:r>
          </w:p>
          <w:p w:rsidR="00367DC2" w:rsidRPr="0026490D" w:rsidRDefault="00367DC2" w:rsidP="00367DC2">
            <w:pPr>
              <w:spacing w:line="240" w:lineRule="auto"/>
            </w:pPr>
            <w:r w:rsidRPr="0026490D">
              <w:t>3</w:t>
            </w:r>
          </w:p>
          <w:p w:rsidR="00367DC2" w:rsidRPr="0026490D" w:rsidRDefault="00367DC2" w:rsidP="00367DC2">
            <w:pPr>
              <w:spacing w:line="240" w:lineRule="auto"/>
            </w:pPr>
            <w:r w:rsidRPr="0026490D">
              <w:t>3</w:t>
            </w:r>
          </w:p>
        </w:tc>
      </w:tr>
      <w:tr w:rsidR="00367DC2" w:rsidRPr="00FB1C10" w:rsidTr="0093211F">
        <w:tc>
          <w:tcPr>
            <w:tcW w:w="1547" w:type="dxa"/>
          </w:tcPr>
          <w:p w:rsidR="00367DC2" w:rsidRPr="00BD2417" w:rsidRDefault="00367DC2" w:rsidP="00367DC2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367DC2" w:rsidRPr="00DE75B8" w:rsidRDefault="00367DC2" w:rsidP="00367DC2">
            <w:pPr>
              <w:spacing w:line="240" w:lineRule="auto"/>
            </w:pPr>
            <w:r w:rsidRPr="00DE75B8">
              <w:t>potrafi zdefiniować i rozróżnia pojęcia aktywa i pasywa</w:t>
            </w:r>
          </w:p>
        </w:tc>
        <w:tc>
          <w:tcPr>
            <w:tcW w:w="3001" w:type="dxa"/>
          </w:tcPr>
          <w:p w:rsidR="00367DC2" w:rsidRDefault="00367DC2" w:rsidP="00367DC2">
            <w:pPr>
              <w:spacing w:line="240" w:lineRule="auto"/>
            </w:pPr>
            <w:r>
              <w:t>K_W24/ P6S_WG</w:t>
            </w:r>
          </w:p>
          <w:p w:rsidR="00367DC2" w:rsidRPr="00B9645B" w:rsidRDefault="00367DC2" w:rsidP="00367DC2">
            <w:pPr>
              <w:spacing w:line="240" w:lineRule="auto"/>
            </w:pPr>
            <w:r>
              <w:t>K_K07/ P6S_KO</w:t>
            </w:r>
          </w:p>
        </w:tc>
        <w:tc>
          <w:tcPr>
            <w:tcW w:w="1381" w:type="dxa"/>
          </w:tcPr>
          <w:p w:rsidR="00367DC2" w:rsidRDefault="00367DC2" w:rsidP="00367DC2">
            <w:pPr>
              <w:spacing w:line="240" w:lineRule="auto"/>
            </w:pPr>
            <w:r>
              <w:t>3</w:t>
            </w:r>
          </w:p>
          <w:p w:rsidR="00367DC2" w:rsidRPr="0026490D" w:rsidRDefault="00367DC2" w:rsidP="00367DC2">
            <w:pPr>
              <w:spacing w:line="240" w:lineRule="auto"/>
            </w:pPr>
            <w:r>
              <w:t>1</w:t>
            </w:r>
          </w:p>
        </w:tc>
      </w:tr>
      <w:tr w:rsidR="00367DC2" w:rsidRPr="00FB1C10" w:rsidTr="0093211F">
        <w:tc>
          <w:tcPr>
            <w:tcW w:w="1547" w:type="dxa"/>
          </w:tcPr>
          <w:p w:rsidR="00367DC2" w:rsidRPr="00BD2417" w:rsidRDefault="00367DC2" w:rsidP="00367DC2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367DC2" w:rsidRPr="00DE75B8" w:rsidRDefault="00367DC2" w:rsidP="00367DC2">
            <w:pPr>
              <w:spacing w:line="240" w:lineRule="auto"/>
            </w:pPr>
            <w:r w:rsidRPr="00DE75B8">
              <w:t>rozróżnia operacje bilansowe i wynikowe oraz potrafi je właściwie wykorzystać do konstrukcji bilansu i rachunku wyników</w:t>
            </w:r>
          </w:p>
        </w:tc>
        <w:tc>
          <w:tcPr>
            <w:tcW w:w="3001" w:type="dxa"/>
          </w:tcPr>
          <w:p w:rsidR="00367DC2" w:rsidRDefault="00367DC2" w:rsidP="00367DC2">
            <w:pPr>
              <w:spacing w:line="240" w:lineRule="auto"/>
            </w:pPr>
            <w:r>
              <w:t>K_W19/ P6S_WG</w:t>
            </w:r>
          </w:p>
          <w:p w:rsidR="00367DC2" w:rsidRPr="00B9645B" w:rsidRDefault="00367DC2" w:rsidP="00367DC2">
            <w:pPr>
              <w:spacing w:line="240" w:lineRule="auto"/>
            </w:pPr>
            <w:r>
              <w:t>K_U03/ P6S_UW</w:t>
            </w:r>
          </w:p>
        </w:tc>
        <w:tc>
          <w:tcPr>
            <w:tcW w:w="1381" w:type="dxa"/>
          </w:tcPr>
          <w:p w:rsidR="00367DC2" w:rsidRDefault="00367DC2" w:rsidP="00367DC2">
            <w:pPr>
              <w:spacing w:line="240" w:lineRule="auto"/>
            </w:pPr>
            <w:r>
              <w:t>1</w:t>
            </w:r>
          </w:p>
          <w:p w:rsidR="00367DC2" w:rsidRPr="0026490D" w:rsidRDefault="00367DC2" w:rsidP="00367DC2">
            <w:pPr>
              <w:spacing w:line="240" w:lineRule="auto"/>
            </w:pPr>
            <w:r>
              <w:t>1</w:t>
            </w:r>
          </w:p>
        </w:tc>
      </w:tr>
      <w:tr w:rsidR="00367DC2" w:rsidRPr="00FB1C10" w:rsidTr="0093211F">
        <w:tc>
          <w:tcPr>
            <w:tcW w:w="1547" w:type="dxa"/>
          </w:tcPr>
          <w:p w:rsidR="00367DC2" w:rsidRPr="00BD2417" w:rsidRDefault="00367DC2" w:rsidP="00367DC2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>4</w:t>
            </w:r>
            <w:r w:rsidRPr="00BD2417">
              <w:rPr>
                <w:bCs/>
                <w:color w:val="A6A6A6"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367DC2" w:rsidRDefault="00367DC2" w:rsidP="00367DC2">
            <w:pPr>
              <w:spacing w:line="240" w:lineRule="auto"/>
            </w:pPr>
            <w:r w:rsidRPr="00DE75B8">
              <w:t>potrafi samodzielnie sporządzić rachunek przepływów pieniężnych</w:t>
            </w:r>
          </w:p>
        </w:tc>
        <w:tc>
          <w:tcPr>
            <w:tcW w:w="3001" w:type="dxa"/>
          </w:tcPr>
          <w:p w:rsidR="00367DC2" w:rsidRDefault="00367DC2" w:rsidP="00367DC2">
            <w:pPr>
              <w:spacing w:line="240" w:lineRule="auto"/>
            </w:pPr>
            <w:r>
              <w:t>K_U03/ P6S_UW</w:t>
            </w:r>
          </w:p>
          <w:p w:rsidR="00367DC2" w:rsidRPr="00B9645B" w:rsidRDefault="00367DC2" w:rsidP="00367DC2">
            <w:pPr>
              <w:spacing w:line="240" w:lineRule="auto"/>
            </w:pPr>
            <w:r>
              <w:t>K_K07/ P6S_KO</w:t>
            </w:r>
          </w:p>
        </w:tc>
        <w:tc>
          <w:tcPr>
            <w:tcW w:w="1381" w:type="dxa"/>
          </w:tcPr>
          <w:p w:rsidR="00367DC2" w:rsidRDefault="00367DC2" w:rsidP="00367DC2">
            <w:pPr>
              <w:spacing w:line="240" w:lineRule="auto"/>
            </w:pPr>
            <w:r>
              <w:t>1</w:t>
            </w:r>
          </w:p>
          <w:p w:rsidR="00367DC2" w:rsidRPr="0026490D" w:rsidRDefault="00367DC2" w:rsidP="00367DC2">
            <w:pPr>
              <w:spacing w:line="240" w:lineRule="auto"/>
            </w:pPr>
            <w: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5FF" w:rsidRDefault="00A375FF" w:rsidP="002C0CA5">
      <w:pPr>
        <w:spacing w:line="240" w:lineRule="auto"/>
      </w:pPr>
      <w:r>
        <w:separator/>
      </w:r>
    </w:p>
  </w:endnote>
  <w:endnote w:type="continuationSeparator" w:id="0">
    <w:p w:rsidR="00A375FF" w:rsidRDefault="00A375F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5FF" w:rsidRDefault="00A375FF" w:rsidP="002C0CA5">
      <w:pPr>
        <w:spacing w:line="240" w:lineRule="auto"/>
      </w:pPr>
      <w:r>
        <w:separator/>
      </w:r>
    </w:p>
  </w:footnote>
  <w:footnote w:type="continuationSeparator" w:id="0">
    <w:p w:rsidR="00A375FF" w:rsidRDefault="00A375F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EE4C1E"/>
    <w:multiLevelType w:val="hybridMultilevel"/>
    <w:tmpl w:val="C2DC2904"/>
    <w:lvl w:ilvl="0" w:tplc="0415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2" w15:restartNumberingAfterBreak="0">
    <w:nsid w:val="4AEE4A0A"/>
    <w:multiLevelType w:val="hybridMultilevel"/>
    <w:tmpl w:val="47784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43261"/>
    <w:rsid w:val="000834BC"/>
    <w:rsid w:val="000C4232"/>
    <w:rsid w:val="00207BBF"/>
    <w:rsid w:val="0026490D"/>
    <w:rsid w:val="002C0CA5"/>
    <w:rsid w:val="002D07B2"/>
    <w:rsid w:val="00337099"/>
    <w:rsid w:val="00341D25"/>
    <w:rsid w:val="0036131B"/>
    <w:rsid w:val="00367DC2"/>
    <w:rsid w:val="003A2D77"/>
    <w:rsid w:val="003B680D"/>
    <w:rsid w:val="004F5168"/>
    <w:rsid w:val="005929F9"/>
    <w:rsid w:val="00596CE2"/>
    <w:rsid w:val="006674DC"/>
    <w:rsid w:val="006C766B"/>
    <w:rsid w:val="0072568B"/>
    <w:rsid w:val="00735F91"/>
    <w:rsid w:val="007D736E"/>
    <w:rsid w:val="007F4F2B"/>
    <w:rsid w:val="00860FAB"/>
    <w:rsid w:val="00880507"/>
    <w:rsid w:val="008C5679"/>
    <w:rsid w:val="008F7E6F"/>
    <w:rsid w:val="00913CC3"/>
    <w:rsid w:val="00920349"/>
    <w:rsid w:val="00925376"/>
    <w:rsid w:val="0093211F"/>
    <w:rsid w:val="00965A2D"/>
    <w:rsid w:val="00966E0B"/>
    <w:rsid w:val="009B21A4"/>
    <w:rsid w:val="009E71F1"/>
    <w:rsid w:val="00A375FF"/>
    <w:rsid w:val="00A43564"/>
    <w:rsid w:val="00B2721F"/>
    <w:rsid w:val="00CD0414"/>
    <w:rsid w:val="00ED11F9"/>
    <w:rsid w:val="00EE4F54"/>
    <w:rsid w:val="00F17173"/>
    <w:rsid w:val="00F6595E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6CEFF-0AEA-4F21-8572-7D889C1F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shorttext">
    <w:name w:val="short_text"/>
    <w:basedOn w:val="Domylnaczcionkaakapitu"/>
    <w:rsid w:val="00596CE2"/>
  </w:style>
  <w:style w:type="paragraph" w:styleId="Bezodstpw">
    <w:name w:val="No Spacing"/>
    <w:uiPriority w:val="1"/>
    <w:qFormat/>
    <w:rsid w:val="00596CE2"/>
    <w:pPr>
      <w:spacing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920349"/>
    <w:pPr>
      <w:framePr w:hSpace="141" w:wrap="around" w:vAnchor="text" w:hAnchor="margin" w:x="-290" w:y="128"/>
      <w:spacing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0349"/>
    <w:rPr>
      <w:rFonts w:ascii="Times New Roman" w:eastAsia="Times New Roman" w:hAnsi="Times New Roman" w:cs="Times New Roman"/>
      <w:color w:val="000000"/>
      <w:sz w:val="20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20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850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</cp:revision>
  <cp:lastPrinted>2019-03-18T08:34:00Z</cp:lastPrinted>
  <dcterms:created xsi:type="dcterms:W3CDTF">2019-05-08T22:08:00Z</dcterms:created>
  <dcterms:modified xsi:type="dcterms:W3CDTF">2019-05-12T10:24:00Z</dcterms:modified>
</cp:coreProperties>
</file>