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b/>
          <w:b/>
          <w:bCs/>
          <w:color w:val="C0C0C0"/>
        </w:rPr>
      </w:pPr>
      <w:r>
        <w:rPr>
          <w:rFonts w:cs="Times New Roman" w:ascii="Times New Roman" w:hAnsi="Times New Roman"/>
          <w:bCs/>
          <w:color w:val="C0C0C0"/>
        </w:rPr>
        <w:t>Opis</w:t>
      </w:r>
      <w:r>
        <w:rPr>
          <w:rFonts w:cs="Times New Roman" w:ascii="Times New Roman" w:hAnsi="Times New Roman"/>
          <w:b/>
          <w:bCs/>
          <w:color w:val="C0C0C0"/>
        </w:rPr>
        <w:t xml:space="preserve"> zajęć (sylabus)</w:t>
      </w:r>
    </w:p>
    <w:tbl>
      <w:tblPr>
        <w:tblpPr w:bottomFromText="0" w:horzAnchor="margin" w:leftFromText="141" w:rightFromText="141" w:tblpX="30" w:tblpY="128" w:topFromText="0" w:vertAnchor="text"/>
        <w:tblW w:w="1067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1062"/>
        <w:gridCol w:w="1417"/>
        <w:gridCol w:w="1134"/>
        <w:gridCol w:w="1277"/>
        <w:gridCol w:w="1060"/>
        <w:gridCol w:w="498"/>
        <w:gridCol w:w="993"/>
        <w:gridCol w:w="1418"/>
        <w:gridCol w:w="443"/>
        <w:gridCol w:w="51"/>
        <w:gridCol w:w="596"/>
        <w:gridCol w:w="720"/>
      </w:tblGrid>
      <w:tr>
        <w:trPr>
          <w:trHeight w:val="405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b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Programowanie zaawansowane</w:t>
            </w:r>
          </w:p>
        </w:tc>
        <w:tc>
          <w:tcPr>
            <w:tcW w:w="6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6592" w:leader="none"/>
              </w:tabs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  <w:lang w:val="en-US"/>
              </w:rPr>
              <w:t>Advanced Programming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cs="Arial" w:ascii="Arial" w:hAnsi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>
        <w:trPr>
          <w:trHeight w:val="227" w:hRule="atLeast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303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>
        <w:trPr>
          <w:trHeight w:val="445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sz w:val="20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>
            <w:pPr>
              <w:pStyle w:val="Normal"/>
              <w:spacing w:lineRule="auto" w:line="240"/>
              <w:rPr>
                <w:b/>
                <w:b/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obowiązkowe </w:t>
            </w:r>
          </w:p>
          <w:p>
            <w:pPr>
              <w:pStyle w:val="Normal"/>
              <w:spacing w:lineRule="auto" w:line="240"/>
              <w:rPr>
                <w:sz w:val="20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……1…..</w:t>
            </w:r>
          </w:p>
        </w:tc>
        <w:tc>
          <w:tcPr>
            <w:tcW w:w="18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rFonts w:eastAsia="Wingdings" w:cs="Wingdings"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  <w:br/>
            </w:r>
            <w:r>
              <w:rPr>
                <w:rFonts w:eastAsia="Wingdings" w:cs="Wingdings"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>
        <w:trPr>
          <w:trHeight w:val="397" w:hRule="atLeast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20/2021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ZIM-IE-2Z-01Z-8</w:t>
            </w:r>
          </w:p>
        </w:tc>
      </w:tr>
      <w:tr>
        <w:trPr>
          <w:trHeight w:val="227" w:hRule="atLeast"/>
        </w:trPr>
        <w:tc>
          <w:tcPr>
            <w:tcW w:w="10669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dr Marcin Ziółkowski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dr Marcin Ziółkowski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Instytut Informatyki Technicznej, Katedra Systemów Informatycznych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Wydział Zastosowań Informatyki i Matematyki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Celem kursu jest podniesienie umiejętności programowania w wybranym języku. Studenci będą ćwiczyli umiejętności programistyczne w paradygmatach: proceduralnym, obiektowym oraz funkcyjnym. Treści obejmują m.in. instrukcje warunkowe, pętle iteracyjne, sekwencyjne struktury danych, funkcje, programy z argumentami pozycyjnymi, obsługę wyjątków, budowanie własnych klas oraz inne zaawansowane techniki obiektowe m.in.: indeksatory, przeciążanie operatorów, delegaty, interfejsy czy klasy abstrakcyjne, a także wykorzystanie specjalistycznych modułów wybranego języka programowania. Ilustracja omawianych zagadnień oparta będzie o język programowania Python.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Tematyka ćwiczeń laboratoryjnych: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Środowisko uruchomieniowe języka Python. Praca w trybie interaktywnym oraz skryptowym w różnych systemach operacyjnych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W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prowadzanie i wyprowadzanie danych, instrukcja warunkowa, instrukcja iteracyjna WHILE, instrukcje iteracyjne FOR, 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t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ypy wartościowe i typy referencyjne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S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ekwencje – łańcuchy znaków, krotki, listy, 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zbiory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 i słowniki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F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unkcje i ich wykorzystanie do tworzenia własnych modułów i pakietów, programy z argumentami pozycyjnymi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O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bsługa wyjątków, operacje na plikach  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P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odstaw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y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 programowania obiektowego: klasy, metody, obiekty i pola, konstruktory i atrybuty klas, polimorfizm i dziedziczenie, 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modyfikatory dostępu do pól oraz metod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Tworzenie interfejsów graficznych GUI jako przykład wykorzystania paradygmatu programowania obiektowego. Wykorzystanie elementów graficznych i multimedialnych 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Zaawansowane techniki obiektowe m.in.: indeksatory, przeciążanie operatorów, delegaty, interfejsy czy klasy abstrakcyjne 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Elementy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>programowania funkcyjnego (iteratory, generatory)</w:t>
            </w:r>
          </w:p>
          <w:p>
            <w:pPr>
              <w:pStyle w:val="Nagwek2"/>
              <w:numPr>
                <w:ilvl w:val="0"/>
                <w:numId w:val="2"/>
              </w:numPr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i w:val="false"/>
                <w:iCs w:val="false"/>
                <w:sz w:val="16"/>
                <w:szCs w:val="16"/>
                <w:lang w:val="pl-PL" w:eastAsia="pl-PL"/>
              </w:rPr>
              <w:t xml:space="preserve">Wykorzystanie specjalistycznych modułów wybranego języka programowania (np. scipy oraz numpy) do obliczeń w ekonometrii (m.in. operacje na macierzach i wektorach, analiza statystyczna dużych zbiorów danych) </w:t>
            </w:r>
          </w:p>
        </w:tc>
      </w:tr>
      <w:tr>
        <w:trPr>
          <w:trHeight w:val="883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numPr>
                <w:ilvl w:val="0"/>
                <w:numId w:val="1"/>
              </w:numPr>
              <w:tabs>
                <w:tab w:val="clear" w:pos="708"/>
              </w:tabs>
              <w:spacing w:lineRule="auto" w:line="240"/>
              <w:ind w:left="47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w laboratorium komputerowym;  liczba godzin ...30...;  </w:t>
            </w:r>
          </w:p>
        </w:tc>
      </w:tr>
      <w:tr>
        <w:trPr>
          <w:trHeight w:val="57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dyskusja i rozwiązywanie problemów, konsultacje</w:t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Wymagana jest elementarna umiejętność programowania w jednym z języków wysokiego poziomu oraz elementarna umiejętność logicznej analizy problemów.</w:t>
            </w:r>
          </w:p>
        </w:tc>
      </w:tr>
      <w:tr>
        <w:trPr>
          <w:trHeight w:val="907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 xml:space="preserve">Student: </w:t>
            </w:r>
          </w:p>
          <w:p>
            <w:pPr>
              <w:pStyle w:val="Normal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1 – zna sposoby programowania strukturalnego, obiektowego </w:t>
            </w:r>
            <w:r>
              <w:rPr>
                <w:rFonts w:cs="Arial" w:ascii="Arial" w:hAnsi="Arial"/>
                <w:sz w:val="16"/>
                <w:szCs w:val="16"/>
              </w:rPr>
              <w:t>oraz funkcyjnego</w:t>
            </w:r>
          </w:p>
          <w:p>
            <w:pPr>
              <w:pStyle w:val="Normal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  <w:p>
            <w:pPr>
              <w:pStyle w:val="Normal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2     –  </w:t>
            </w:r>
            <w:r>
              <w:rPr>
                <w:rFonts w:cs="Arial" w:ascii="Arial" w:hAnsi="Arial"/>
                <w:sz w:val="16"/>
                <w:szCs w:val="16"/>
              </w:rPr>
              <w:t>rozumie podstawowe zasady tworzenia programów w oparciu o obiektowy paradygmat programowania</w:t>
            </w:r>
          </w:p>
          <w:p>
            <w:pPr>
              <w:pStyle w:val="Normal"/>
              <w:spacing w:lineRule="auto" w:line="24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Normal"/>
              <w:spacing w:lineRule="auto" w:line="24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3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>
            <w:pPr>
              <w:pStyle w:val="Normal"/>
              <w:spacing w:lineRule="auto" w:lin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1 - potrafi </w:t>
            </w:r>
            <w:r>
              <w:rPr>
                <w:rFonts w:cs="Arial" w:ascii="Arial" w:hAnsi="Arial"/>
                <w:sz w:val="16"/>
                <w:szCs w:val="16"/>
              </w:rPr>
              <w:t xml:space="preserve">pisać proste programy w oparciu o strukturalny paradygmat programowania oraz </w:t>
            </w:r>
            <w:r>
              <w:rPr>
                <w:rFonts w:cs="Arial" w:ascii="Arial" w:hAnsi="Arial"/>
                <w:sz w:val="16"/>
                <w:szCs w:val="16"/>
              </w:rPr>
              <w:t xml:space="preserve">tworzyć </w:t>
            </w:r>
            <w:r>
              <w:rPr>
                <w:rFonts w:cs="Arial" w:ascii="Arial" w:hAnsi="Arial"/>
                <w:sz w:val="16"/>
                <w:szCs w:val="16"/>
              </w:rPr>
              <w:t xml:space="preserve">i wykorzystywać </w:t>
            </w:r>
            <w:r>
              <w:rPr>
                <w:rFonts w:cs="Arial" w:ascii="Arial" w:hAnsi="Arial"/>
                <w:sz w:val="16"/>
                <w:szCs w:val="16"/>
              </w:rPr>
              <w:t xml:space="preserve">abstrakcyjne typy danych </w:t>
            </w:r>
            <w:r>
              <w:rPr>
                <w:rFonts w:cs="Arial" w:ascii="Arial" w:hAnsi="Arial"/>
                <w:sz w:val="16"/>
                <w:szCs w:val="16"/>
              </w:rPr>
              <w:t>(sekwencje) oraz funkcje</w:t>
            </w:r>
          </w:p>
          <w:p>
            <w:pPr>
              <w:pStyle w:val="Normal"/>
              <w:spacing w:lineRule="auto" w:lin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2 - potrafi tworzyć proste ciągi klas dziedziczących po sobie,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wykorzystując również zaawansowane techniki obiektowe</w:t>
            </w:r>
          </w:p>
          <w:p>
            <w:pPr>
              <w:pStyle w:val="Normal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3 - potrafi tworzyć publiczne </w:t>
            </w:r>
            <w:r>
              <w:rPr>
                <w:rFonts w:cs="Arial" w:ascii="Arial" w:hAnsi="Arial"/>
                <w:bCs/>
                <w:sz w:val="16"/>
                <w:szCs w:val="16"/>
              </w:rPr>
              <w:t>oraz prywatne metody i pola</w:t>
            </w:r>
          </w:p>
          <w:p>
            <w:pPr>
              <w:pStyle w:val="Normal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4 - potrafi wychwytywać i obsługiwać wyjątki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oraz wykonywać operacje na plikach</w:t>
            </w:r>
          </w:p>
          <w:p>
            <w:pPr>
              <w:pStyle w:val="Normal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5 – potrafi napisać złożoną aplikację wykorzystującą obiektowy paradygmat programowania,  interfejs GUI oraz moduły specjalistyczne</w:t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</w:t>
            </w:r>
            <w:r>
              <w:rPr>
                <w:sz w:val="16"/>
                <w:szCs w:val="16"/>
              </w:rPr>
              <w:t>..</w:t>
            </w:r>
          </w:p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</w:t>
            </w:r>
            <w:r>
              <w:rPr>
                <w:sz w:val="16"/>
                <w:szCs w:val="16"/>
              </w:rPr>
              <w:t>..</w:t>
            </w:r>
          </w:p>
          <w:p>
            <w:pPr>
              <w:pStyle w:val="Normal"/>
              <w:spacing w:lineRule="auto" w:line="240"/>
              <w:jc w:val="both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</w:tr>
      <w:tr>
        <w:trPr>
          <w:trHeight w:val="95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retekstu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Zaliczenie z przedmiotu odbywa się na podstawie pozytywnego zaliczenia (na co najmniej 50%) następujących rygorów:</w:t>
            </w:r>
          </w:p>
          <w:p>
            <w:pPr>
              <w:pStyle w:val="Tretekstu"/>
              <w:bidi w:val="0"/>
              <w:rPr/>
            </w:pPr>
            <w:r>
              <w:rPr>
                <w:sz w:val="16"/>
                <w:szCs w:val="16"/>
              </w:rPr>
              <w:t>- test wiedzy ze znajomości podstaw teoretyczny</w:t>
            </w:r>
            <w:r>
              <w:rPr>
                <w:sz w:val="16"/>
                <w:szCs w:val="16"/>
              </w:rPr>
              <w:t xml:space="preserve">ch </w:t>
            </w:r>
            <w:r>
              <w:rPr>
                <w:sz w:val="16"/>
                <w:szCs w:val="16"/>
              </w:rPr>
              <w:t xml:space="preserve">- </w:t>
            </w:r>
            <w:r>
              <w:rPr>
                <w:rStyle w:val="Mocnewyrnione"/>
                <w:sz w:val="16"/>
                <w:szCs w:val="16"/>
              </w:rPr>
              <w:t>waga 0,25</w:t>
            </w:r>
          </w:p>
          <w:p>
            <w:pPr>
              <w:pStyle w:val="Tretekstu"/>
              <w:bidi w:val="0"/>
              <w:rPr/>
            </w:pPr>
            <w:r>
              <w:rPr>
                <w:sz w:val="16"/>
                <w:szCs w:val="16"/>
              </w:rPr>
              <w:t>- kolokwium praktyczne (polegające na samodzielnym napisaniu 4-5 programów, których tematy zostaną zaprezentowane przez prowadzącego</w:t>
            </w:r>
            <w:r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rStyle w:val="Mocnewyrnione"/>
                <w:sz w:val="16"/>
                <w:szCs w:val="16"/>
              </w:rPr>
              <w:t>waga 0,5</w:t>
            </w:r>
          </w:p>
          <w:p>
            <w:pPr>
              <w:pStyle w:val="Tretekstu"/>
              <w:bidi w:val="0"/>
              <w:spacing w:before="0" w:after="140"/>
              <w:rPr/>
            </w:pPr>
            <w:r>
              <w:rPr>
                <w:sz w:val="16"/>
                <w:szCs w:val="16"/>
              </w:rPr>
              <w:t xml:space="preserve">- projekt grupowy polegający na stworzeniu aplikacji uwzględniającej paradygmat programowania obiektowego z wykorzystaniem interfejsu graficznego GUI - </w:t>
            </w:r>
            <w:r>
              <w:rPr>
                <w:rStyle w:val="Mocnewyrnione"/>
                <w:sz w:val="16"/>
                <w:szCs w:val="16"/>
              </w:rPr>
              <w:t>waga 0,25</w:t>
            </w:r>
          </w:p>
        </w:tc>
      </w:tr>
      <w:tr>
        <w:trPr>
          <w:trHeight w:val="505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Test wiedzy</w:t>
            </w:r>
            <w:r>
              <w:rPr>
                <w:rFonts w:cs="Arial" w:ascii="Arial" w:hAnsi="Arial"/>
                <w:sz w:val="16"/>
                <w:szCs w:val="16"/>
              </w:rPr>
              <w:t xml:space="preserve"> (archiwum z portalu e-learningowego)</w:t>
              <w:br/>
            </w:r>
            <w:r>
              <w:rPr>
                <w:rFonts w:cs="Arial" w:ascii="Arial" w:hAnsi="Arial"/>
                <w:sz w:val="16"/>
                <w:szCs w:val="16"/>
              </w:rPr>
              <w:t>Pliki kolokwium praktycznego</w:t>
            </w:r>
            <w:r>
              <w:rPr>
                <w:rFonts w:cs="Arial" w:ascii="Arial" w:hAnsi="Arial"/>
                <w:sz w:val="16"/>
                <w:szCs w:val="16"/>
              </w:rPr>
              <w:t xml:space="preserve"> (archiwum z portalu e-learningowego)</w:t>
            </w:r>
          </w:p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Pliki projektu grupowego (archiwum z portalu e-learningowego)</w:t>
            </w:r>
          </w:p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527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>
            <w:pPr>
              <w:pStyle w:val="Normal"/>
              <w:spacing w:lineRule="auto" w:line="240"/>
              <w:rPr>
                <w:b/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Ocena końcowa jest obliczana w oparciu o następujące składowe: 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- </w:t>
            </w:r>
            <w:r>
              <w:rPr>
                <w:rFonts w:cs="Arial" w:ascii="Arial" w:hAnsi="Arial"/>
                <w:sz w:val="16"/>
                <w:szCs w:val="16"/>
              </w:rPr>
              <w:t>test wiedzy</w:t>
            </w:r>
            <w:r>
              <w:rPr>
                <w:rFonts w:cs="Arial" w:ascii="Arial" w:hAnsi="Arial"/>
                <w:sz w:val="16"/>
                <w:szCs w:val="16"/>
              </w:rPr>
              <w:t xml:space="preserve"> (</w:t>
            </w:r>
            <w:r>
              <w:rPr>
                <w:rFonts w:cs="Arial" w:ascii="Arial" w:hAnsi="Arial"/>
                <w:sz w:val="16"/>
                <w:szCs w:val="16"/>
              </w:rPr>
              <w:t>25</w:t>
            </w:r>
            <w:r>
              <w:rPr>
                <w:rFonts w:cs="Arial" w:ascii="Arial" w:hAnsi="Arial"/>
                <w:sz w:val="16"/>
                <w:szCs w:val="16"/>
              </w:rPr>
              <w:t xml:space="preserve">%) 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- </w:t>
            </w:r>
            <w:r>
              <w:rPr>
                <w:rFonts w:cs="Arial" w:ascii="Arial" w:hAnsi="Arial"/>
                <w:sz w:val="16"/>
                <w:szCs w:val="16"/>
              </w:rPr>
              <w:t>kolokwium praktyczne</w:t>
            </w:r>
            <w:r>
              <w:rPr>
                <w:rFonts w:cs="Arial" w:ascii="Arial" w:hAnsi="Arial"/>
                <w:sz w:val="16"/>
                <w:szCs w:val="16"/>
              </w:rPr>
              <w:t xml:space="preserve"> (</w:t>
            </w:r>
            <w:r>
              <w:rPr>
                <w:rFonts w:cs="Arial" w:ascii="Arial" w:hAnsi="Arial"/>
                <w:sz w:val="16"/>
                <w:szCs w:val="16"/>
              </w:rPr>
              <w:t>50</w:t>
            </w:r>
            <w:r>
              <w:rPr>
                <w:rFonts w:cs="Arial" w:ascii="Arial" w:hAnsi="Arial"/>
                <w:sz w:val="16"/>
                <w:szCs w:val="16"/>
              </w:rPr>
              <w:t xml:space="preserve"> %)</w:t>
            </w:r>
          </w:p>
          <w:p>
            <w:pPr>
              <w:pStyle w:val="Normal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- </w:t>
            </w:r>
            <w:r>
              <w:rPr>
                <w:rFonts w:cs="Arial" w:ascii="Arial" w:hAnsi="Arial"/>
                <w:sz w:val="16"/>
                <w:szCs w:val="16"/>
              </w:rPr>
              <w:t>projekt grupowy</w:t>
            </w:r>
            <w:r>
              <w:rPr>
                <w:rFonts w:cs="Arial" w:ascii="Arial" w:hAnsi="Arial"/>
                <w:sz w:val="16"/>
                <w:szCs w:val="16"/>
              </w:rPr>
              <w:t xml:space="preserve"> (2</w:t>
            </w:r>
            <w:r>
              <w:rPr>
                <w:rFonts w:cs="Arial" w:ascii="Arial" w:hAnsi="Arial"/>
                <w:sz w:val="16"/>
                <w:szCs w:val="16"/>
              </w:rPr>
              <w:t>5</w:t>
            </w:r>
            <w:r>
              <w:rPr>
                <w:rFonts w:cs="Arial" w:ascii="Arial" w:hAnsi="Arial"/>
                <w:sz w:val="16"/>
                <w:szCs w:val="16"/>
              </w:rPr>
              <w:t xml:space="preserve">%) </w:t>
            </w:r>
          </w:p>
          <w:p>
            <w:pPr>
              <w:pStyle w:val="Normal"/>
              <w:spacing w:lineRule="auto" w:line="240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Ćwiczenia laboratoryjne – laboratorium komputerowe</w:t>
            </w:r>
          </w:p>
        </w:tc>
      </w:tr>
      <w:tr>
        <w:trPr>
          <w:trHeight w:val="340" w:hRule="atLeast"/>
        </w:trPr>
        <w:tc>
          <w:tcPr>
            <w:tcW w:w="106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>
            <w:pPr>
              <w:pStyle w:val="Normal"/>
              <w:tabs>
                <w:tab w:val="clear" w:pos="708"/>
                <w:tab w:val="left" w:pos="4680" w:leader="none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Literatura podstawowa: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/>
              <w:ind w:left="72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>1) Michael Dawson: Python dla każdego. Podstawy programowania. Od zera do bohatera, Helion 2014.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/>
              <w:ind w:left="720" w:hanging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>2) Dive into Python – internetowy podręcznik programowania w Pythonie .</w:t>
            </w:r>
            <w:r>
              <w:rPr>
                <w:rFonts w:cs="Arial" w:ascii="Arial" w:hAnsi="Arial"/>
                <w:sz w:val="16"/>
                <w:szCs w:val="16"/>
              </w:rPr>
              <w:br/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Literatura uzupełniająca: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1) </w:t>
            </w:r>
            <w:r>
              <w:rPr>
                <w:rFonts w:cs="Arial" w:ascii="Arial" w:hAnsi="Arial"/>
                <w:sz w:val="16"/>
                <w:szCs w:val="16"/>
                <w:lang w:val="en-US"/>
              </w:rPr>
              <w:t>Andy Ju An Wang, Kai Qian: Component-Oriented Programming, John Wiley &amp; Sons, 2005.</w:t>
            </w:r>
          </w:p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   </w:t>
            </w:r>
            <w:r>
              <w:rPr>
                <w:rFonts w:cs="Arial" w:ascii="Arial" w:hAnsi="Arial"/>
                <w:sz w:val="16"/>
                <w:szCs w:val="16"/>
              </w:rPr>
              <w:t xml:space="preserve">2) Ian Sommerville: Inżynieria oprogramowania, WNT 2003. </w:t>
            </w:r>
            <w:r>
              <w:rPr>
                <w:rFonts w:cs="Arial" w:ascii="Arial" w:hAnsi="Arial"/>
                <w:sz w:val="16"/>
                <w:szCs w:val="16"/>
              </w:rPr>
              <w:br/>
              <w:t xml:space="preserve">    </w:t>
            </w:r>
          </w:p>
          <w:p>
            <w:pPr>
              <w:pStyle w:val="Normal"/>
              <w:tabs>
                <w:tab w:val="clear" w:pos="708"/>
                <w:tab w:val="left" w:pos="1080" w:leader="none"/>
                <w:tab w:val="left" w:pos="4680" w:leader="none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340" w:hRule="atLeast"/>
        </w:trPr>
        <w:tc>
          <w:tcPr>
            <w:tcW w:w="106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>
            <w:pPr>
              <w:pStyle w:val="Normal"/>
              <w:spacing w:lineRule="auto" w:line="240"/>
              <w:rPr>
                <w:sz w:val="20"/>
                <w:szCs w:val="20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Minimalna liczba punktów konieczna do zaliczenia </w:t>
            </w:r>
            <w:r>
              <w:rPr>
                <w:rFonts w:cs="Arial" w:ascii="Arial" w:hAnsi="Arial"/>
                <w:sz w:val="16"/>
                <w:szCs w:val="16"/>
              </w:rPr>
              <w:t>każdego rygoru</w:t>
            </w:r>
            <w:r>
              <w:rPr>
                <w:rFonts w:cs="Arial" w:ascii="Arial" w:hAnsi="Arial"/>
                <w:sz w:val="16"/>
                <w:szCs w:val="16"/>
              </w:rPr>
              <w:t>: 50%</w:t>
            </w:r>
          </w:p>
          <w:p>
            <w:pPr>
              <w:pStyle w:val="Normal"/>
              <w:spacing w:lineRule="auto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  <w:br/>
      </w:r>
    </w:p>
    <w:p>
      <w:pPr>
        <w:pStyle w:val="Normal"/>
        <w:rPr>
          <w:sz w:val="16"/>
        </w:rPr>
      </w:pPr>
      <w:r>
        <w:rPr>
          <w:sz w:val="16"/>
        </w:rPr>
      </w:r>
      <w:r>
        <w:br w:type="page"/>
      </w:r>
    </w:p>
    <w:p>
      <w:pPr>
        <w:pStyle w:val="Normal"/>
        <w:rPr>
          <w:sz w:val="16"/>
        </w:rPr>
      </w:pPr>
      <w:r>
        <w:rPr>
          <w:sz w:val="16"/>
        </w:rPr>
        <w:t>Wskaźniki ilościowe charakteryzujące moduł/przedmiot:</w:t>
      </w:r>
    </w:p>
    <w:tbl>
      <w:tblPr>
        <w:tblpPr w:bottomFromText="0" w:horzAnchor="margin" w:leftFromText="141" w:rightFromText="141" w:tblpX="-40" w:tblpY="128" w:topFromText="0" w:vertAnchor="text"/>
        <w:tblW w:w="1051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 w:noHBand="0" w:noVBand="0" w:firstColumn="0" w:lastRow="0" w:lastColumn="0" w:firstRow="0"/>
      </w:tblPr>
      <w:tblGrid>
        <w:gridCol w:w="9070"/>
        <w:gridCol w:w="1439"/>
      </w:tblGrid>
      <w:tr>
        <w:trPr>
          <w:trHeight w:val="536" w:hRule="atLeast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 h</w:t>
            </w:r>
          </w:p>
        </w:tc>
      </w:tr>
      <w:tr>
        <w:trPr>
          <w:trHeight w:val="476" w:hRule="atLeast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>
      <w:pPr>
        <w:pStyle w:val="Normal"/>
        <w:rPr>
          <w:vertAlign w:val="superscript"/>
        </w:rPr>
      </w:pPr>
      <w:r>
        <w:rPr>
          <w:vertAlign w:val="superscript"/>
        </w:rPr>
      </w:r>
    </w:p>
    <w:tbl>
      <w:tblPr>
        <w:tblW w:w="10492" w:type="dxa"/>
        <w:jc w:val="left"/>
        <w:tblInd w:w="-72" w:type="dxa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1547"/>
        <w:gridCol w:w="4563"/>
        <w:gridCol w:w="3001"/>
        <w:gridCol w:w="1380"/>
      </w:tblGrid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zna sposoby programowania strukturalnego, </w:t>
            </w:r>
            <w:r>
              <w:rPr>
                <w:rFonts w:cs="Arial" w:ascii="Arial" w:hAnsi="Arial"/>
                <w:sz w:val="16"/>
                <w:szCs w:val="16"/>
              </w:rPr>
              <w:t>obiektowego oraz funkcyjnego</w:t>
            </w:r>
            <w:r>
              <w:rPr>
                <w:rFonts w:cs="Arial" w:ascii="Arial" w:hAnsi="Arial"/>
                <w:sz w:val="16"/>
                <w:szCs w:val="16"/>
              </w:rPr>
              <w:br/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cs="Calibri"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K_W06 / </w:t>
            </w:r>
            <w:r>
              <w:rPr>
                <w:rFonts w:cs="Calibri" w:cstheme="minorHAnsi"/>
                <w:sz w:val="18"/>
                <w:szCs w:val="18"/>
              </w:rPr>
              <w:t>P7S_WG</w:t>
            </w:r>
          </w:p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="Calibri" w:cstheme="minorHAnsi"/>
                <w:sz w:val="18"/>
                <w:szCs w:val="18"/>
              </w:rPr>
              <w:t>P7S_WG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rozumie podstawowe zasady tworzenia programów w oparciu o obiektowy paradygmat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K_W08 / </w:t>
            </w:r>
            <w:r>
              <w:rPr>
                <w:rFonts w:cs="Calibri" w:cstheme="minorHAnsi"/>
                <w:sz w:val="18"/>
                <w:szCs w:val="18"/>
              </w:rPr>
              <w:t>P7S_WG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potrafi </w:t>
            </w:r>
            <w:r>
              <w:rPr>
                <w:rFonts w:cs="Arial" w:ascii="Arial" w:hAnsi="Arial"/>
                <w:sz w:val="16"/>
                <w:szCs w:val="16"/>
              </w:rPr>
              <w:t xml:space="preserve">pisać proste programy w oparciu o strukturalny paradygmat programowania oraz </w:t>
            </w:r>
            <w:r>
              <w:rPr>
                <w:rFonts w:cs="Arial" w:ascii="Arial" w:hAnsi="Arial"/>
                <w:sz w:val="16"/>
                <w:szCs w:val="16"/>
              </w:rPr>
              <w:t xml:space="preserve">tworzyć </w:t>
            </w:r>
            <w:r>
              <w:rPr>
                <w:rFonts w:cs="Arial" w:ascii="Arial" w:hAnsi="Arial"/>
                <w:sz w:val="16"/>
                <w:szCs w:val="16"/>
              </w:rPr>
              <w:t xml:space="preserve">i wykorzystywać </w:t>
            </w:r>
            <w:r>
              <w:rPr>
                <w:rFonts w:cs="Arial" w:ascii="Arial" w:hAnsi="Arial"/>
                <w:sz w:val="16"/>
                <w:szCs w:val="16"/>
              </w:rPr>
              <w:t xml:space="preserve">abstrakcyjne typy danych </w:t>
            </w:r>
            <w:r>
              <w:rPr>
                <w:rFonts w:cs="Arial" w:ascii="Arial" w:hAnsi="Arial"/>
                <w:sz w:val="16"/>
                <w:szCs w:val="16"/>
              </w:rPr>
              <w:t>(sekwencje) oraz funkcje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 / P7S_UW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potrafi tworzyć proste ciągi klas dziedziczących po sobie, </w:t>
            </w:r>
            <w:r>
              <w:rPr>
                <w:rFonts w:cs="Arial" w:ascii="Arial" w:hAnsi="Arial"/>
                <w:bCs/>
                <w:sz w:val="16"/>
                <w:szCs w:val="16"/>
              </w:rPr>
              <w:t>wykorzystując również zaawansowane techniki obiektowe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113" w:hanging="0"/>
              <w:rPr>
                <w:rFonts w:cs="Calibri"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>
              <w:rPr>
                <w:rFonts w:cs="Calibri"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 xml:space="preserve">potrafi tworzyć publiczne </w:t>
            </w:r>
            <w:r>
              <w:rPr>
                <w:rFonts w:cs="Arial" w:ascii="Arial" w:hAnsi="Arial"/>
                <w:bCs/>
                <w:sz w:val="16"/>
                <w:szCs w:val="16"/>
              </w:rPr>
              <w:t>oraz prywatne metody i pola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113" w:hanging="0"/>
              <w:rPr>
                <w:rFonts w:cs="Calibri"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>
              <w:rPr>
                <w:rFonts w:cs="Calibri"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potrafi wychwytywać i obsługiwać wyjątki</w:t>
            </w:r>
            <w:r>
              <w:rPr>
                <w:rFonts w:cs="Arial" w:ascii="Arial" w:hAnsi="Arial"/>
                <w:bCs/>
                <w:sz w:val="16"/>
                <w:szCs w:val="16"/>
              </w:rPr>
              <w:t xml:space="preserve"> oraz wykonywać operacje na plikach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113" w:hanging="0"/>
              <w:rPr>
                <w:rFonts w:cs="Calibri"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>
              <w:rPr>
                <w:rFonts w:cs="Calibri"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>
        <w:trPr/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potrafi napisać złożoną aplikację wykorzystującą obiektowy paradygmat programowania,  interfejs GUI oraz moduły specjalistyczne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113" w:hanging="0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K_U13</w:t>
            </w:r>
            <w:r>
              <w:rPr>
                <w:rFonts w:cs="Calibri"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</w:tr>
      <w:tr>
        <w:trPr/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</w:r>
          </w:p>
        </w:tc>
      </w:tr>
    </w:tbl>
    <w:p>
      <w:pPr>
        <w:pStyle w:val="Default"/>
        <w:spacing w:lineRule="auto" w:line="360"/>
        <w:ind w:left="1" w:hanging="1"/>
        <w:jc w:val="both"/>
        <w:rPr>
          <w:rFonts w:ascii="Calibri" w:hAnsi="Calibri" w:cs="Times New Roman" w:asciiTheme="minorHAnsi" w:hAnsiTheme="minorHAnsi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</w:r>
    </w:p>
    <w:p>
      <w:pPr>
        <w:pStyle w:val="Default"/>
        <w:spacing w:lineRule="auto" w:line="360"/>
        <w:ind w:left="1" w:hanging="1"/>
        <w:jc w:val="both"/>
        <w:rPr>
          <w:rFonts w:ascii="Calibri" w:hAnsi="Calibri" w:cs="Times New Roman" w:asciiTheme="minorHAnsi" w:hAnsiTheme="minorHAnsi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>
      <w:pPr>
        <w:pStyle w:val="Default"/>
        <w:spacing w:lineRule="auto" w:line="360"/>
        <w:ind w:left="1" w:hanging="1"/>
        <w:jc w:val="both"/>
        <w:rPr>
          <w:rFonts w:ascii="Calibri" w:hAnsi="Calibri" w:cs="Times New Roman" w:asciiTheme="minorHAnsi" w:hAnsiTheme="minorHAnsi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>
      <w:pPr>
        <w:pStyle w:val="Default"/>
        <w:spacing w:lineRule="auto" w:line="360"/>
        <w:ind w:left="1" w:hanging="1"/>
        <w:jc w:val="both"/>
        <w:rPr>
          <w:rFonts w:ascii="Calibri" w:hAnsi="Calibri" w:cs="Times New Roman" w:asciiTheme="minorHAnsi" w:hAnsiTheme="minorHAnsi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>
      <w:pPr>
        <w:pStyle w:val="Default"/>
        <w:spacing w:lineRule="auto" w:line="360"/>
        <w:ind w:left="1" w:hanging="1"/>
        <w:jc w:val="both"/>
        <w:rPr>
          <w:rFonts w:ascii="Calibri" w:hAnsi="Calibri" w:cs="Times New Roman" w:asciiTheme="minorHAnsi" w:hAnsiTheme="minorHAnsi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851" w:right="851" w:header="0" w:top="85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Wingdings">
    <w:charset w:val="02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11f9"/>
    <w:pPr>
      <w:widowControl/>
      <w:bidi w:val="0"/>
      <w:spacing w:lineRule="auto" w:line="36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2">
    <w:name w:val="Heading 2"/>
    <w:basedOn w:val="Normal"/>
    <w:next w:val="Normal"/>
    <w:link w:val="Nagwek2Znak"/>
    <w:uiPriority w:val="99"/>
    <w:qFormat/>
    <w:rsid w:val="00151533"/>
    <w:pPr>
      <w:keepNext w:val="true"/>
      <w:spacing w:lineRule="auto" w:line="240"/>
      <w:outlineLvl w:val="1"/>
    </w:pPr>
    <w:rPr>
      <w:rFonts w:ascii="Arial" w:hAnsi="Arial" w:eastAsia="Times New Roman" w:cs="Times New Roman"/>
      <w:i/>
      <w:iCs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c0ca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c0ca5"/>
    <w:rPr/>
  </w:style>
  <w:style w:type="character" w:styleId="Nagwek2Znak" w:customStyle="1">
    <w:name w:val="Nagłówek 2 Znak"/>
    <w:basedOn w:val="DefaultParagraphFont"/>
    <w:link w:val="Nagwek2"/>
    <w:uiPriority w:val="99"/>
    <w:qFormat/>
    <w:rsid w:val="00151533"/>
    <w:rPr>
      <w:rFonts w:ascii="Arial" w:hAnsi="Arial" w:eastAsia="Times New Roman" w:cs="Times New Roman"/>
      <w:i/>
      <w:iCs/>
      <w:sz w:val="20"/>
      <w:szCs w:val="20"/>
      <w:lang w:val="x-none" w:eastAsia="x-none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8f7291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8f7291"/>
    <w:rPr>
      <w:vertAlign w:val="superscript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Default" w:customStyle="1">
    <w:name w:val="Default"/>
    <w:qFormat/>
    <w:rsid w:val="0093211f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07bbf"/>
    <w:pPr>
      <w:spacing w:lineRule="auto" w:line="240"/>
    </w:pPr>
    <w:rPr>
      <w:rFonts w:ascii="Tahoma" w:hAnsi="Tahoma" w:cs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c0ca5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Stopka">
    <w:name w:val="Footer"/>
    <w:basedOn w:val="Normal"/>
    <w:link w:val="StopkaZnak"/>
    <w:uiPriority w:val="99"/>
    <w:unhideWhenUsed/>
    <w:rsid w:val="002c0ca5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ListParagraph">
    <w:name w:val="List Paragraph"/>
    <w:basedOn w:val="Normal"/>
    <w:uiPriority w:val="34"/>
    <w:qFormat/>
    <w:rsid w:val="00151533"/>
    <w:pPr>
      <w:spacing w:before="0" w:after="0"/>
      <w:ind w:left="720" w:hanging="0"/>
      <w:contextualSpacing/>
    </w:pPr>
    <w:rPr/>
  </w:style>
  <w:style w:type="paragraph" w:styleId="Literatura" w:customStyle="1">
    <w:name w:val="literatura"/>
    <w:basedOn w:val="Normal"/>
    <w:qFormat/>
    <w:rsid w:val="00091137"/>
    <w:pPr>
      <w:tabs>
        <w:tab w:val="clear" w:pos="708"/>
        <w:tab w:val="left" w:pos="340" w:leader="none"/>
        <w:tab w:val="left" w:pos="709" w:leader="none"/>
        <w:tab w:val="left" w:pos="6521" w:leader="none"/>
      </w:tabs>
      <w:spacing w:lineRule="auto" w:line="240"/>
      <w:ind w:left="510" w:hanging="510"/>
      <w:jc w:val="both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8f7291"/>
    <w:pPr>
      <w:spacing w:lineRule="auto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Application>LibreOffice/6.4.6.2$Linux_X86_64 LibreOffice_project/40$Build-2</Application>
  <Pages>3</Pages>
  <Words>878</Words>
  <Characters>6084</Characters>
  <CharactersWithSpaces>6874</CharactersWithSpaces>
  <Paragraphs>141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2019-05-09T22:10:00Z</dcterms:created>
  <dc:creator>Zbigniew Wagner</dc:creator>
  <dc:description/>
  <dc:language>pl-PL</dc:language>
  <cp:lastModifiedBy/>
  <cp:lastPrinted>2019-03-18T08:34:00Z</cp:lastPrinted>
  <dcterms:modified xsi:type="dcterms:W3CDTF">2020-10-05T09:06:19Z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