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992" w:rsidRDefault="00CE4095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7"/>
        <w:gridCol w:w="1060"/>
        <w:gridCol w:w="498"/>
        <w:gridCol w:w="993"/>
        <w:gridCol w:w="1418"/>
        <w:gridCol w:w="443"/>
        <w:gridCol w:w="50"/>
        <w:gridCol w:w="597"/>
        <w:gridCol w:w="721"/>
      </w:tblGrid>
      <w:tr w:rsidR="00D72992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oprogramowania</w:t>
            </w:r>
          </w:p>
        </w:tc>
        <w:tc>
          <w:tcPr>
            <w:tcW w:w="6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72992" w:rsidRDefault="00CE409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D72992" w:rsidRDefault="00CE409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Software engineering</w:t>
            </w: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D72992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72992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</w:pPr>
            <w:r>
              <w:rPr>
                <w:sz w:val="16"/>
                <w:szCs w:val="16"/>
              </w:rPr>
              <w:t>studia II stopnia</w:t>
            </w:r>
          </w:p>
        </w:tc>
      </w:tr>
      <w:tr w:rsidR="00D72992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……1…..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72992" w:rsidRDefault="00CE4095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D72992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72992" w:rsidRDefault="00D72992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72992" w:rsidRDefault="00D72992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72992" w:rsidRDefault="00CE409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72992" w:rsidRDefault="00CE409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72992" w:rsidRDefault="00CE4095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72992" w:rsidRDefault="00CE4095" w:rsidP="00CE409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ZIM-IE-2S-01Z-5</w:t>
            </w:r>
          </w:p>
        </w:tc>
      </w:tr>
      <w:tr w:rsidR="00D72992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</w:pPr>
            <w:bookmarkStart w:id="0" w:name="_GoBack"/>
            <w:bookmarkEnd w:id="0"/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</w:pP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D72992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inżynierią oprogramowania i jej narzędzi..</w:t>
            </w:r>
          </w:p>
          <w:p w:rsidR="00D72992" w:rsidRDefault="00D7299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72992" w:rsidRDefault="00CE4095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D72992" w:rsidRDefault="00D72992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D72992" w:rsidRDefault="00CE4095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Przewidzianych jest piętnaście wykładów. Obejmują one przedstawienie pojęć z inżynierii oprogramowania oraz narzędzi z tej dziedziny. W kolejności są prezentowane: metody zarządzania projektem informatycznym, w tym problematyka jakości i bezpieczeństwa, metody i narzędzia wspomagające tworzenie oprogramowanie (CASE), diagramy UML oraz zagadnienia związane z testowaniem oprogramowania, począwszy od debugowania programu, a skończywszy na testach akceptacyjnych.</w:t>
            </w:r>
          </w:p>
          <w:p w:rsidR="00D72992" w:rsidRDefault="00D72992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D72992" w:rsidRDefault="00CE4095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Tematyka ćwiczeń laboratoryjnych: </w:t>
            </w:r>
          </w:p>
          <w:p w:rsidR="00D72992" w:rsidRDefault="00CE4095">
            <w:pPr>
              <w:spacing w:line="24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Wykorzystanie wiedzy z wykładów do napisania i przetestowania aplikacji, włącznie z etapem negocjacji. Grupa laboratoryjna studentów pracuje wspólnie na zajęciach nad realizacją projektu.</w:t>
            </w:r>
          </w:p>
          <w:p w:rsidR="00D72992" w:rsidRDefault="00D7299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72992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...15...;  </w:t>
            </w:r>
          </w:p>
          <w:p w:rsidR="00D72992" w:rsidRDefault="00CE4095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</w:t>
            </w:r>
          </w:p>
          <w:p w:rsidR="00D72992" w:rsidRDefault="00CE4095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 Konsultacje wykładowe; liczba godzin...10…;</w:t>
            </w:r>
          </w:p>
        </w:tc>
      </w:tr>
      <w:tr w:rsidR="00D72992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dyskusja, ćwiczenia rachunkowe (szacowanie czasu potrzebnego na projekt IT), rysowanie diagramów UML, tworzenie kodu za pomocą narzędzi CASE, praca grupowa w nad projektem</w:t>
            </w: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analizy matematycznej, rachunku prawdopodobieństwa, statystyki matematycznej oraz ekonometrii.</w:t>
            </w:r>
          </w:p>
          <w:p w:rsidR="00D72992" w:rsidRDefault="00D72992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D72992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72992" w:rsidRDefault="00CE4095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jakością,</w:t>
            </w:r>
          </w:p>
          <w:p w:rsidR="00D72992" w:rsidRDefault="00CE4095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PERT,</w:t>
            </w:r>
          </w:p>
          <w:p w:rsidR="00D72992" w:rsidRDefault="00CE4095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wiedzą,</w:t>
            </w:r>
          </w:p>
          <w:p w:rsidR="00D72992" w:rsidRDefault="00CE4095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CASE,</w:t>
            </w:r>
          </w:p>
          <w:p w:rsidR="00D72992" w:rsidRDefault="00CE4095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UML,</w:t>
            </w:r>
          </w:p>
          <w:p w:rsidR="00D72992" w:rsidRDefault="00CE4095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aplikacji,</w:t>
            </w:r>
          </w:p>
          <w:p w:rsidR="00D72992" w:rsidRDefault="00D729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D72992" w:rsidRDefault="00CE4095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IT,</w:t>
            </w:r>
          </w:p>
          <w:p w:rsidR="00D72992" w:rsidRDefault="00CE4095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PERT,</w:t>
            </w:r>
          </w:p>
          <w:p w:rsidR="00D72992" w:rsidRDefault="00CE4095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CASE,</w:t>
            </w:r>
          </w:p>
          <w:p w:rsidR="00D72992" w:rsidRDefault="00CE4095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integracyjny,</w:t>
            </w:r>
          </w:p>
          <w:p w:rsidR="00D72992" w:rsidRDefault="00CE4095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kodzie,</w:t>
            </w:r>
          </w:p>
          <w:p w:rsidR="00D72992" w:rsidRDefault="00CE4095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przeprowadzić testy systemowe i akceptacyjne.</w:t>
            </w:r>
          </w:p>
          <w:p w:rsidR="00D72992" w:rsidRDefault="00D729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D72992" w:rsidRDefault="00CE409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D72992" w:rsidRDefault="00CE409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D72992" w:rsidRDefault="00D729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D72992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Kolokwium: Wiedza(1-6), Umiejętności(2,4,5)</w:t>
            </w:r>
          </w:p>
          <w:p w:rsidR="00D72992" w:rsidRDefault="00CE4095">
            <w:pPr>
              <w:spacing w:line="240" w:lineRule="auto"/>
              <w:jc w:val="both"/>
            </w:pPr>
            <w:r>
              <w:rPr>
                <w:rFonts w:ascii="Arial" w:eastAsia="Arial" w:hAnsi="Arial" w:cs="Arial"/>
                <w:sz w:val="16"/>
                <w:szCs w:val="16"/>
              </w:rPr>
              <w:t>Ocena części projektu realizowanego na laboratorium (umiejętności od 1 do 6).</w:t>
            </w:r>
          </w:p>
        </w:tc>
      </w:tr>
      <w:tr w:rsidR="00D72992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z kolejnych etapów realizacji projektu</w:t>
            </w:r>
          </w:p>
          <w:p w:rsidR="00D72992" w:rsidRDefault="00CE40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z wykładu, ocena całego projektu</w:t>
            </w:r>
          </w:p>
        </w:tc>
      </w:tr>
      <w:tr w:rsidR="00D72992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Oceny pracy nad projektem: C, ocena z kolokwium: B. Ocena końcowa K = ( (2*B) + C)/3</w:t>
            </w:r>
          </w:p>
        </w:tc>
      </w:tr>
      <w:tr w:rsidR="00D72992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D72992" w:rsidRPr="0010711B">
        <w:trPr>
          <w:trHeight w:val="34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D72992" w:rsidRDefault="00CE4095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D72992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Sacha Krzysztof, Inżynieria oprogramowania, Wydawnictwo Naukowe PWN, Warszawa 2010</w:t>
            </w:r>
          </w:p>
          <w:p w:rsidR="00D72992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Butchter Paul, Debugowanie – Jak wyszukiwać i naprawiać błędy w kodzie oraz im zapobiegać, Helion 2010</w:t>
            </w:r>
          </w:p>
          <w:p w:rsidR="00D72992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Wryczy Stanisława, Ćwiczenia UML 2.1, Helion 2006</w:t>
            </w:r>
          </w:p>
          <w:p w:rsidR="00D72992" w:rsidRDefault="00CE4095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D72992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Bereza -Jarociński Bogdan, Szomański Bolesław, Inżynieria oprogramowania, Helion 2009</w:t>
            </w:r>
          </w:p>
          <w:p w:rsidR="00D72992" w:rsidRPr="00CE4095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>Schmuller Joseph, UML in 24 Hours, SAMS 2009, USA</w:t>
            </w:r>
          </w:p>
          <w:p w:rsidR="00D72992" w:rsidRPr="00CE4095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</w:rPr>
              <w:t>鶴保・征城、駒谷・昇一、「ずっと受けたかったソフトウェアエンジニアリングの授業</w:t>
            </w: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>①</w:t>
            </w:r>
            <w:r>
              <w:rPr>
                <w:rFonts w:ascii="Arial" w:hAnsi="Arial" w:cs="Arial"/>
                <w:sz w:val="16"/>
                <w:szCs w:val="16"/>
              </w:rPr>
              <w:t>」、翔泳社、</w:t>
            </w: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>２０１０</w:t>
            </w:r>
            <w:r>
              <w:rPr>
                <w:rFonts w:ascii="Arial" w:hAnsi="Arial" w:cs="Arial"/>
                <w:sz w:val="16"/>
                <w:szCs w:val="16"/>
              </w:rPr>
              <w:t>年</w:t>
            </w: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 xml:space="preserve"> (Tsuruho Seishiro, Komaya Shōichi, Zdążyć na czas – kurs inżynierii oprogramowania, część 1, Shōeisha 2010, Japonia)</w:t>
            </w:r>
          </w:p>
          <w:p w:rsidR="00D72992" w:rsidRPr="00CE4095" w:rsidRDefault="00CE4095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</w:rPr>
              <w:t>鶴保・征城、駒谷・昇一、「ずっと受けたかったソフトウェアエンジニアリングの授業</w:t>
            </w: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>②</w:t>
            </w:r>
            <w:r>
              <w:rPr>
                <w:rFonts w:ascii="Arial" w:hAnsi="Arial" w:cs="Arial"/>
                <w:sz w:val="16"/>
                <w:szCs w:val="16"/>
              </w:rPr>
              <w:t>」、翔泳社、</w:t>
            </w: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>２０１０</w:t>
            </w:r>
            <w:r>
              <w:rPr>
                <w:rFonts w:ascii="Arial" w:hAnsi="Arial" w:cs="Arial"/>
                <w:sz w:val="16"/>
                <w:szCs w:val="16"/>
              </w:rPr>
              <w:t>年</w:t>
            </w:r>
            <w:r w:rsidRPr="00CE4095">
              <w:rPr>
                <w:rFonts w:ascii="Arial" w:hAnsi="Arial" w:cs="Arial"/>
                <w:sz w:val="16"/>
                <w:szCs w:val="16"/>
                <w:lang w:val="de-DE"/>
              </w:rPr>
              <w:t xml:space="preserve"> (Tsuruho Seishiro, Komaya Shōichi, Zdążyć na czas – kurs inżynierii oprogramowania, część 2, Shōeisha 2010, Japonia)</w:t>
            </w:r>
          </w:p>
          <w:p w:rsidR="00D72992" w:rsidRPr="00CE4095" w:rsidRDefault="00D72992">
            <w:pPr>
              <w:spacing w:line="240" w:lineRule="auto"/>
              <w:rPr>
                <w:sz w:val="16"/>
                <w:szCs w:val="16"/>
                <w:lang w:val="de-DE"/>
              </w:rPr>
            </w:pPr>
          </w:p>
        </w:tc>
      </w:tr>
      <w:tr w:rsidR="00D72992">
        <w:trPr>
          <w:trHeight w:val="340"/>
        </w:trPr>
        <w:tc>
          <w:tcPr>
            <w:tcW w:w="106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D72992" w:rsidRDefault="00CE409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Skala ocen: 2(ndst); 3(dst); 3,5(dst+); 4(db); 4,5(db+); 5(bdb)</w:t>
            </w:r>
          </w:p>
          <w:p w:rsidR="00D72992" w:rsidRDefault="00CE409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Przyporządkowanie wartości K:</w:t>
            </w:r>
          </w:p>
          <w:p w:rsidR="00D72992" w:rsidRDefault="00CE409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ndst, gdy K &lt; 2.75. Ocena dst, gdy K &gt;= 2.75 i K &lt;3.5. Ocena dst+, gdy K &gt;= 3.5 i K &lt;3.75. Ocena db, gdy K &gt;=3.75 i K &lt; 4.5. Ocena db+, gdy K &gt;= 4.5 i K &lt; 4.75. Ocena bdb gdy K &gt;= 4.75.</w:t>
            </w:r>
          </w:p>
          <w:p w:rsidR="00D72992" w:rsidRDefault="00D72992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D72992" w:rsidRDefault="00CE4095">
      <w:pPr>
        <w:rPr>
          <w:sz w:val="16"/>
        </w:rPr>
      </w:pPr>
      <w:r>
        <w:rPr>
          <w:sz w:val="16"/>
        </w:rPr>
        <w:br/>
      </w:r>
    </w:p>
    <w:p w:rsidR="00D72992" w:rsidRDefault="00CE4095">
      <w:pPr>
        <w:rPr>
          <w:sz w:val="16"/>
        </w:rPr>
      </w:pPr>
      <w:r>
        <w:br w:type="page"/>
      </w:r>
    </w:p>
    <w:p w:rsidR="00D72992" w:rsidRDefault="00CE4095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D72992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D72992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2992" w:rsidRDefault="00CE409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D72992" w:rsidRDefault="00D72992"/>
    <w:p w:rsidR="00D72992" w:rsidRDefault="00CE4095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D72992" w:rsidRDefault="00D72992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547"/>
        <w:gridCol w:w="4563"/>
        <w:gridCol w:w="3001"/>
        <w:gridCol w:w="1381"/>
      </w:tblGrid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problemy związane z zarządzaniem jakością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r>
              <w:rPr>
                <w:bCs/>
                <w:sz w:val="18"/>
                <w:szCs w:val="18"/>
              </w:rPr>
              <w:t xml:space="preserve">K_W08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sposoby zarządzana czasem, w tym wykresy Gantta oraz grafy PERT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10711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podstawy zarządzania wiedzą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299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narzędzia CASE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  <w:r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299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najczęściej używane diagramy UML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  <w:r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debugowania i testowania aplikacji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  <w:r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="Calibri"/>
                <w:sz w:val="18"/>
                <w:szCs w:val="18"/>
              </w:rPr>
              <w:t>P7S_WG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zarządzać jakością projektu IT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ind w:right="113"/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szacować czas realizacji projektu za pomocą wykresu Gantta oraz grafów PERT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K_U15 / 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posługiwać się diagramami UML oraz narzędziami CASE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K_U13 / P7S_UW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napisać test jednostkowy i integracyjny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K_U14 / P7S_UW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prawidłowo znaleźć najczęściej popełniane błędy w kodzie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ind w:right="113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K_U14 / P7S_UW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przeprowadzić testy systemowe i akceptacyjne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ind w:right="113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K_U13 / P7S_UW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</w:tr>
      <w:tr w:rsidR="00D72992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CE4095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2992" w:rsidRDefault="00D72992">
            <w:pPr>
              <w:rPr>
                <w:bCs/>
                <w:sz w:val="18"/>
                <w:szCs w:val="18"/>
              </w:rPr>
            </w:pPr>
          </w:p>
        </w:tc>
      </w:tr>
    </w:tbl>
    <w:p w:rsidR="00D72992" w:rsidRDefault="00D72992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D72992" w:rsidRDefault="00CE4095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D72992" w:rsidRDefault="00CE4095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D72992" w:rsidRDefault="00CE4095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D72992" w:rsidRDefault="00CE4095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D72992" w:rsidRDefault="00D72992"/>
    <w:sectPr w:rsidR="00D72992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15180"/>
    <w:multiLevelType w:val="multilevel"/>
    <w:tmpl w:val="DA6018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DDC72E4"/>
    <w:multiLevelType w:val="multilevel"/>
    <w:tmpl w:val="E6CA77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1D4C0D"/>
    <w:multiLevelType w:val="multilevel"/>
    <w:tmpl w:val="BC940C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3" w15:restartNumberingAfterBreak="0">
    <w:nsid w:val="66092B4A"/>
    <w:multiLevelType w:val="multilevel"/>
    <w:tmpl w:val="BCBE66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4" w15:restartNumberingAfterBreak="0">
    <w:nsid w:val="6EC96BC0"/>
    <w:multiLevelType w:val="multilevel"/>
    <w:tmpl w:val="F80A428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2992"/>
    <w:rsid w:val="0010711B"/>
    <w:rsid w:val="00707E4E"/>
    <w:rsid w:val="00CE4095"/>
    <w:rsid w:val="00D7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E1ADE-098C-425A-9F98-2F77A7886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859</Words>
  <Characters>5160</Characters>
  <Application>Microsoft Office Word</Application>
  <DocSecurity>0</DocSecurity>
  <Lines>43</Lines>
  <Paragraphs>12</Paragraphs>
  <ScaleCrop>false</ScaleCrop>
  <Company>Microsoft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35</cp:revision>
  <cp:lastPrinted>2019-03-18T08:34:00Z</cp:lastPrinted>
  <dcterms:created xsi:type="dcterms:W3CDTF">2019-04-29T18:38:00Z</dcterms:created>
  <dcterms:modified xsi:type="dcterms:W3CDTF">2019-05-12T10:27:00Z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