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B185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Animacja komputerowa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2699C" w:rsidP="00E2699C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Computer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animation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E2699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269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A7F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A7FB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0230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02307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230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D2C6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D2C62">
              <w:rPr>
                <w:b/>
                <w:sz w:val="16"/>
                <w:szCs w:val="16"/>
              </w:rPr>
              <w:t>ZIM-IN-1S-07Z-50_8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4F4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4F4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462" w:rsidRDefault="00500462" w:rsidP="005004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proofErr w:type="spellStart"/>
            <w:r w:rsidRPr="00EB1F15">
              <w:rPr>
                <w:rFonts w:ascii="Arial" w:hAnsi="Arial" w:cs="Arial"/>
                <w:sz w:val="16"/>
                <w:szCs w:val="16"/>
              </w:rPr>
              <w:t>aznajomienie</w:t>
            </w:r>
            <w:proofErr w:type="spellEnd"/>
            <w:r w:rsidRPr="00EB1F15">
              <w:rPr>
                <w:rFonts w:ascii="Arial" w:hAnsi="Arial" w:cs="Arial"/>
                <w:sz w:val="16"/>
                <w:szCs w:val="16"/>
              </w:rPr>
              <w:t xml:space="preserve"> studentów z pojęciem percepcji ruchu oraz technik produkcyjnych animacji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00462" w:rsidRPr="00542EB1" w:rsidRDefault="00500462" w:rsidP="0050046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Wprowadzenie: percepcja ruchu, animacja proceduralna, pojęcie rozwarstwienia obrazu oraz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blue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screen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, systemy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mocap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, rzeczywistość wzmocniona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Augmented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Reality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Potok obrazu, współrzędne homogeniczne oraz macierz transformacji, przekształcenia afiniczne, reprezentacja stało-kątowa, pojęcie kwaternionu i jego właściwości, rotacja wektorów przy pomocy kwaternionów.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Śledzenie krzywej, krzywej wielomianowe/wymierne,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, złożoność równań interpolujących, ciągłość krzywej śledzonej, sterowanie globalne oraz lokalne, interpolacja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Catmull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-Rom, krzywa przestrzenna, metoda analityczna liczenia długości łuku, estymacja długości łuku przy pomocy skończonych różnic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forward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differencing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Kontrola prędkości śledzenia krzywej, funkcje krzywych napięcia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ease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-in,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ease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-out), interpolacja sinusoidalna, dopasowywanie krzywych do par pozycja-czas, interpolacja rotacji przy pomocy kwaternionów, wygładzanie przez liniową/sześcienną interpolację wartości sąsiadujących.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Model hierarchiczny kinematyki, metody sterowania nim, kinematyka prosta, pojęcie ramki współrzędnych lokalnych i konstrukcja jej opisu, notacja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Denavita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Hartenberga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, stawy planarne oraz stawy kuli-i-panewki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ball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-and-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socket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Kinematyka odwrotna, macierz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Jakobiego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oraz jej inwersja w inkrementacyjnej konstrukcji ruchu, dekompozycja LU.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Symulacja ciała w swobodnym spadaniu oraz w trakcie kolizji, obiekty elastyczne, wirtualne sprężyny, ograniczenia czasoprzestrzenne, sterowanie grupą obiektów, systemy cząsteczkowe, zachowania stadne oraz autonomiczne. Animacja chodu oraz twarzy. </w:t>
            </w:r>
          </w:p>
          <w:p w:rsidR="00500462" w:rsidRPr="00555804" w:rsidRDefault="00500462" w:rsidP="00500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Animacja 3d z wykorzystaniem </w:t>
            </w:r>
            <w:r>
              <w:rPr>
                <w:rFonts w:ascii="Arial" w:hAnsi="Arial" w:cs="Arial"/>
                <w:sz w:val="16"/>
                <w:szCs w:val="16"/>
              </w:rPr>
              <w:t>środowiska Blender</w:t>
            </w:r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Wykorzystanie kinematyki odwrotnej oraz funkcji napięcia do animacji kończyny oraz kontroli jej prędkości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Adobe Flash CS6</w:t>
            </w:r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Animacja odbijającej się piłki, z wykorzystaniem narzędzia Adobe Flash Motion Editor.</w:t>
            </w:r>
          </w:p>
          <w:p w:rsidR="00ED11F9" w:rsidRPr="00582090" w:rsidRDefault="00500462" w:rsidP="00500462">
            <w:pPr>
              <w:spacing w:line="240" w:lineRule="auto"/>
              <w:rPr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Animacja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sprajtów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A7FB4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A7FB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A7FB4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26F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</w:t>
            </w:r>
            <w:r w:rsidR="00532833">
              <w:rPr>
                <w:rFonts w:ascii="Arial" w:hAnsi="Arial" w:cs="Arial"/>
                <w:sz w:val="16"/>
                <w:szCs w:val="16"/>
              </w:rPr>
              <w:t>yskusja problemu, studium przypadków,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875B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280373" w:rsidRPr="00280373" w:rsidRDefault="00912188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80373">
              <w:rPr>
                <w:sz w:val="16"/>
                <w:szCs w:val="16"/>
              </w:rPr>
              <w:t>1</w:t>
            </w:r>
            <w:r w:rsidR="00A77A56" w:rsidRPr="00280373">
              <w:rPr>
                <w:sz w:val="16"/>
                <w:szCs w:val="16"/>
              </w:rPr>
              <w:t xml:space="preserve"> </w:t>
            </w:r>
            <w:r w:rsidR="00280373">
              <w:rPr>
                <w:sz w:val="16"/>
                <w:szCs w:val="16"/>
              </w:rPr>
              <w:t>–</w:t>
            </w:r>
            <w:r w:rsidR="00A77A56" w:rsidRPr="00280373">
              <w:rPr>
                <w:sz w:val="16"/>
                <w:szCs w:val="16"/>
              </w:rPr>
              <w:t xml:space="preserve"> </w:t>
            </w:r>
            <w:r w:rsidR="00280373" w:rsidRPr="00280373">
              <w:rPr>
                <w:sz w:val="16"/>
                <w:szCs w:val="16"/>
              </w:rPr>
              <w:t>zna podstawowe techniki animacji fizyki ruchu, możliwe do zastosowania w dowolnym środowisku przeznaczonym do tworzenia i animacji grafiki trój- i dwuwymiarowej</w:t>
            </w:r>
          </w:p>
          <w:p w:rsidR="00ED11F9" w:rsidRPr="00280373" w:rsidRDefault="00280373" w:rsidP="002803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– </w:t>
            </w:r>
            <w:r w:rsidRPr="00280373">
              <w:rPr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280373" w:rsidRDefault="00280373" w:rsidP="0028037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posiada umiejętność programowania w wybranym języku obiektowym wykorzystywanym przy tworzeniu animacji.</w:t>
            </w:r>
          </w:p>
          <w:p w:rsidR="00091137" w:rsidRPr="00280373" w:rsidRDefault="00280373" w:rsidP="0028037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rozumie współczesne trendy rozwojowe w animacji komputerowej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28037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  <w:p w:rsidR="00280373" w:rsidRDefault="00280373" w:rsidP="002803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  <w:p w:rsidR="00280373" w:rsidRPr="009E71F1" w:rsidRDefault="00280373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projektów przygotowywanych w domu przez studenta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280373" w:rsidRPr="001A449C" w:rsidRDefault="00280373" w:rsidP="00280373">
            <w:pPr>
              <w:pStyle w:val="Tekstpodstawowy"/>
              <w:spacing w:after="0"/>
              <w:rPr>
                <w:sz w:val="16"/>
                <w:szCs w:val="16"/>
              </w:rPr>
            </w:pPr>
            <w:r w:rsidRPr="001A449C">
              <w:rPr>
                <w:sz w:val="16"/>
                <w:szCs w:val="16"/>
              </w:rPr>
              <w:t>Ćwiczenia laboratoryjne zaliczane poprzez projekty oraz na podstawie obecności.</w:t>
            </w:r>
          </w:p>
          <w:p w:rsidR="00ED11F9" w:rsidRPr="009E71F1" w:rsidRDefault="00280373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Treści wykładowe zaliczane poprzez egzamin.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8037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500D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80373" w:rsidRPr="00C500DC" w:rsidRDefault="00ED11F9" w:rsidP="00280373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C500DC">
              <w:rPr>
                <w:sz w:val="16"/>
                <w:szCs w:val="16"/>
                <w:lang w:val="en-GB"/>
              </w:rPr>
              <w:t>Literatura</w:t>
            </w:r>
            <w:proofErr w:type="spellEnd"/>
            <w:r w:rsidRPr="00C500D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500DC">
              <w:rPr>
                <w:sz w:val="16"/>
                <w:szCs w:val="16"/>
                <w:lang w:val="en-GB"/>
              </w:rPr>
              <w:t>podstawowa</w:t>
            </w:r>
            <w:proofErr w:type="spellEnd"/>
            <w:r w:rsidRPr="00C500D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500DC">
              <w:rPr>
                <w:sz w:val="16"/>
                <w:szCs w:val="16"/>
                <w:lang w:val="en-GB"/>
              </w:rPr>
              <w:t>i</w:t>
            </w:r>
            <w:proofErr w:type="spellEnd"/>
            <w:r w:rsidRPr="00C500D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500DC">
              <w:rPr>
                <w:sz w:val="16"/>
                <w:szCs w:val="16"/>
                <w:lang w:val="en-GB"/>
              </w:rPr>
              <w:t>uzupełniająca</w:t>
            </w:r>
            <w:proofErr w:type="spellEnd"/>
            <w:r w:rsidRPr="00C500DC">
              <w:rPr>
                <w:sz w:val="16"/>
                <w:szCs w:val="16"/>
                <w:lang w:val="en-GB"/>
              </w:rPr>
              <w:t>:</w:t>
            </w:r>
            <w:r w:rsidR="00280373" w:rsidRPr="00C500DC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280373" w:rsidRPr="00911151" w:rsidRDefault="00280373" w:rsidP="0028037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11151">
              <w:rPr>
                <w:rFonts w:ascii="Arial" w:hAnsi="Arial" w:cs="Arial"/>
                <w:sz w:val="16"/>
                <w:szCs w:val="16"/>
                <w:lang w:val="en-US"/>
              </w:rPr>
              <w:t>1.  R. Parent, „Computer Animation, Algorithms and Techniques”, Academic Press, 2002.</w:t>
            </w:r>
          </w:p>
          <w:p w:rsidR="00ED11F9" w:rsidRPr="00091137" w:rsidRDefault="00280373" w:rsidP="0028037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G. H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>offmann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“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>Application of Q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uaternions”,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Technische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Universitat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Braunschweig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2002.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C500DC" w:rsidRDefault="00566310" w:rsidP="00912188">
            <w:pPr>
              <w:rPr>
                <w:rFonts w:ascii="Arial" w:hAnsi="Arial" w:cs="Arial"/>
                <w:sz w:val="16"/>
                <w:szCs w:val="16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W</w:t>
            </w:r>
            <w:r w:rsidR="00912188" w:rsidRPr="00C500DC">
              <w:rPr>
                <w:rFonts w:ascii="Arial" w:hAnsi="Arial" w:cs="Arial"/>
                <w:sz w:val="16"/>
                <w:szCs w:val="16"/>
              </w:rPr>
              <w:t>iedza 1</w:t>
            </w:r>
            <w:r w:rsidR="0093211F" w:rsidRPr="00C500D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563" w:type="dxa"/>
          </w:tcPr>
          <w:p w:rsidR="0093211F" w:rsidRPr="00C500DC" w:rsidRDefault="00C500DC" w:rsidP="00C500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podstawowe techniki animacji fizyki ruchu, możliwe do zastosowania w dowolnym środowisku przeznaczonym do tworzenia i animacji grafiki trój- i dwuwymiarowej</w:t>
            </w:r>
          </w:p>
        </w:tc>
        <w:tc>
          <w:tcPr>
            <w:tcW w:w="3001" w:type="dxa"/>
          </w:tcPr>
          <w:p w:rsidR="0093211F" w:rsidRPr="00C500DC" w:rsidRDefault="00C500DC" w:rsidP="00C500DC">
            <w:pPr>
              <w:ind w:right="11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K_W06 / </w:t>
            </w:r>
            <w:r w:rsidRPr="00C500DC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500D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500DC" w:rsidP="00C500DC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001" w:type="dxa"/>
          </w:tcPr>
          <w:p w:rsidR="0093211F" w:rsidRPr="0052772A" w:rsidRDefault="00C500D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 / P6S_WG</w:t>
            </w:r>
          </w:p>
        </w:tc>
        <w:tc>
          <w:tcPr>
            <w:tcW w:w="1381" w:type="dxa"/>
          </w:tcPr>
          <w:p w:rsidR="0093211F" w:rsidRPr="00FB1C10" w:rsidRDefault="00C500D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00DC" w:rsidRPr="00FB1C10" w:rsidTr="0093211F">
        <w:tc>
          <w:tcPr>
            <w:tcW w:w="1547" w:type="dxa"/>
          </w:tcPr>
          <w:p w:rsidR="00C500DC" w:rsidRPr="00091137" w:rsidRDefault="00C500D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500DC" w:rsidRPr="00FB1C10" w:rsidRDefault="00C500DC" w:rsidP="00BA7A9C">
            <w:pPr>
              <w:rPr>
                <w:bCs/>
                <w:sz w:val="18"/>
                <w:szCs w:val="18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001" w:type="dxa"/>
          </w:tcPr>
          <w:p w:rsidR="00C500DC" w:rsidRPr="0052772A" w:rsidRDefault="00C500DC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</w:tcPr>
          <w:p w:rsidR="00C500DC" w:rsidRPr="00FB1C10" w:rsidRDefault="00C500D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500DC" w:rsidRPr="00FB1C10" w:rsidTr="0093211F">
        <w:tc>
          <w:tcPr>
            <w:tcW w:w="1547" w:type="dxa"/>
          </w:tcPr>
          <w:p w:rsidR="00C500DC" w:rsidRPr="00091137" w:rsidRDefault="00C500DC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500DC" w:rsidRPr="00FB1C10" w:rsidRDefault="00C500DC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 programowania w wybranym języku obiektowym wykorzystywanym przy tworzeniu animacji.</w:t>
            </w:r>
          </w:p>
        </w:tc>
        <w:tc>
          <w:tcPr>
            <w:tcW w:w="3001" w:type="dxa"/>
          </w:tcPr>
          <w:p w:rsidR="00C500DC" w:rsidRPr="0052772A" w:rsidRDefault="002C20A3" w:rsidP="002C20A3">
            <w:pPr>
              <w:rPr>
                <w:rFonts w:cstheme="minorHAnsi"/>
                <w:sz w:val="18"/>
                <w:szCs w:val="18"/>
              </w:rPr>
            </w:pPr>
            <w:r w:rsidRPr="002C20A3">
              <w:rPr>
                <w:bCs/>
                <w:sz w:val="18"/>
                <w:szCs w:val="18"/>
              </w:rPr>
              <w:t xml:space="preserve">K_U01 / </w:t>
            </w:r>
            <w:r w:rsidRPr="002C20A3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C500DC" w:rsidRPr="00FB1C10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500DC" w:rsidRPr="00FB1C10" w:rsidTr="0093211F">
        <w:tc>
          <w:tcPr>
            <w:tcW w:w="1547" w:type="dxa"/>
          </w:tcPr>
          <w:p w:rsidR="00C500DC" w:rsidRPr="00091137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500DC" w:rsidRPr="00FB1C10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 programowania w wybranym języku obiektowym wykorzystywanym przy tworzeniu animacji.</w:t>
            </w:r>
          </w:p>
        </w:tc>
        <w:tc>
          <w:tcPr>
            <w:tcW w:w="3001" w:type="dxa"/>
          </w:tcPr>
          <w:p w:rsidR="00C500DC" w:rsidRPr="002C20A3" w:rsidRDefault="002C20A3" w:rsidP="002C20A3">
            <w:pPr>
              <w:rPr>
                <w:bCs/>
                <w:sz w:val="18"/>
                <w:szCs w:val="18"/>
              </w:rPr>
            </w:pPr>
            <w:r w:rsidRPr="002C20A3">
              <w:rPr>
                <w:bCs/>
                <w:sz w:val="18"/>
                <w:szCs w:val="18"/>
              </w:rPr>
              <w:t xml:space="preserve">K_U04 / </w:t>
            </w:r>
            <w:r w:rsidRPr="002C20A3">
              <w:rPr>
                <w:bCs/>
                <w:sz w:val="18"/>
                <w:szCs w:val="18"/>
              </w:rPr>
              <w:t>P6S_UO</w:t>
            </w:r>
          </w:p>
        </w:tc>
        <w:tc>
          <w:tcPr>
            <w:tcW w:w="1381" w:type="dxa"/>
          </w:tcPr>
          <w:p w:rsidR="00C500DC" w:rsidRPr="00FB1C10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C20A3" w:rsidRPr="00FB1C10" w:rsidTr="0093211F">
        <w:tc>
          <w:tcPr>
            <w:tcW w:w="1547" w:type="dxa"/>
          </w:tcPr>
          <w:p w:rsidR="002C20A3" w:rsidRPr="00091137" w:rsidRDefault="002C20A3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C20A3" w:rsidRPr="00FB1C10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współczesne trendy rozwojowe w animacji komputerowej</w:t>
            </w:r>
          </w:p>
        </w:tc>
        <w:tc>
          <w:tcPr>
            <w:tcW w:w="3001" w:type="dxa"/>
          </w:tcPr>
          <w:p w:rsidR="002C20A3" w:rsidRPr="0052772A" w:rsidRDefault="002C20A3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K_U29</w:t>
            </w:r>
            <w:r w:rsidRPr="002C20A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C20A3" w:rsidRPr="00FB1C10" w:rsidRDefault="002C20A3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20A3" w:rsidRPr="00FB1C10" w:rsidTr="0093211F">
        <w:tc>
          <w:tcPr>
            <w:tcW w:w="1547" w:type="dxa"/>
          </w:tcPr>
          <w:p w:rsidR="002C20A3" w:rsidRPr="00BD2417" w:rsidRDefault="002C20A3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2C20A3" w:rsidRPr="00FB1C10" w:rsidRDefault="002C20A3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2C20A3" w:rsidRPr="00FB1C10" w:rsidRDefault="002C20A3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2C20A3" w:rsidRPr="00FB1C10" w:rsidRDefault="002C20A3" w:rsidP="006478A0">
            <w:pPr>
              <w:rPr>
                <w:bCs/>
                <w:sz w:val="18"/>
                <w:szCs w:val="18"/>
              </w:rPr>
            </w:pPr>
          </w:p>
        </w:tc>
      </w:tr>
      <w:tr w:rsidR="002C20A3" w:rsidRPr="00FB1C10" w:rsidTr="0093211F">
        <w:tc>
          <w:tcPr>
            <w:tcW w:w="1547" w:type="dxa"/>
          </w:tcPr>
          <w:p w:rsidR="002C20A3" w:rsidRPr="00BD2417" w:rsidRDefault="002C20A3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2C20A3" w:rsidRDefault="002C20A3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2C20A3" w:rsidRPr="00FB1C10" w:rsidRDefault="002C20A3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2C20A3" w:rsidRPr="00FB1C10" w:rsidRDefault="002C20A3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  <w:bookmarkStart w:id="0" w:name="_GoBack"/>
      <w:bookmarkEnd w:id="0"/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FAC" w:rsidRDefault="00491FAC" w:rsidP="002C0CA5">
      <w:pPr>
        <w:spacing w:line="240" w:lineRule="auto"/>
      </w:pPr>
      <w:r>
        <w:separator/>
      </w:r>
    </w:p>
  </w:endnote>
  <w:endnote w:type="continuationSeparator" w:id="0">
    <w:p w:rsidR="00491FAC" w:rsidRDefault="00491FA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FAC" w:rsidRDefault="00491FAC" w:rsidP="002C0CA5">
      <w:pPr>
        <w:spacing w:line="240" w:lineRule="auto"/>
      </w:pPr>
      <w:r>
        <w:separator/>
      </w:r>
    </w:p>
  </w:footnote>
  <w:footnote w:type="continuationSeparator" w:id="0">
    <w:p w:rsidR="00491FAC" w:rsidRDefault="00491FA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51533"/>
    <w:rsid w:val="001E3649"/>
    <w:rsid w:val="00202307"/>
    <w:rsid w:val="00207BBF"/>
    <w:rsid w:val="00226FF7"/>
    <w:rsid w:val="00280373"/>
    <w:rsid w:val="002C0CA5"/>
    <w:rsid w:val="002C20A3"/>
    <w:rsid w:val="002E668C"/>
    <w:rsid w:val="00341D25"/>
    <w:rsid w:val="003524D5"/>
    <w:rsid w:val="0036131B"/>
    <w:rsid w:val="003B680D"/>
    <w:rsid w:val="00481690"/>
    <w:rsid w:val="00491FAC"/>
    <w:rsid w:val="004F5168"/>
    <w:rsid w:val="00500462"/>
    <w:rsid w:val="0052772A"/>
    <w:rsid w:val="00532833"/>
    <w:rsid w:val="00566310"/>
    <w:rsid w:val="006674DC"/>
    <w:rsid w:val="006A7FB4"/>
    <w:rsid w:val="006C766B"/>
    <w:rsid w:val="006D34A0"/>
    <w:rsid w:val="0072568B"/>
    <w:rsid w:val="00735F91"/>
    <w:rsid w:val="007D736E"/>
    <w:rsid w:val="00860FAB"/>
    <w:rsid w:val="008B185E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25D28"/>
    <w:rsid w:val="00A43564"/>
    <w:rsid w:val="00A77A56"/>
    <w:rsid w:val="00B2721F"/>
    <w:rsid w:val="00B67D94"/>
    <w:rsid w:val="00C500DC"/>
    <w:rsid w:val="00CD0414"/>
    <w:rsid w:val="00D053CC"/>
    <w:rsid w:val="00D12881"/>
    <w:rsid w:val="00DC4191"/>
    <w:rsid w:val="00E2699C"/>
    <w:rsid w:val="00E4596B"/>
    <w:rsid w:val="00ED11F9"/>
    <w:rsid w:val="00ED2C62"/>
    <w:rsid w:val="00EE4F54"/>
    <w:rsid w:val="00F17173"/>
    <w:rsid w:val="00F74F4E"/>
    <w:rsid w:val="00F875B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80373"/>
    <w:pPr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0373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80373"/>
    <w:pPr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0373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Hamasuta</cp:lastModifiedBy>
  <cp:revision>5</cp:revision>
  <cp:lastPrinted>2019-03-18T08:34:00Z</cp:lastPrinted>
  <dcterms:created xsi:type="dcterms:W3CDTF">2019-05-05T18:42:00Z</dcterms:created>
  <dcterms:modified xsi:type="dcterms:W3CDTF">2019-05-06T13:03:00Z</dcterms:modified>
</cp:coreProperties>
</file>