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3E23" w:rsidRDefault="00515F59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Załącznik nr 1 do Uchwały nr _______ - 2018/2019 z dnia 25 marca 2019 r.</w:t>
      </w:r>
    </w:p>
    <w:p w:rsidR="00173E23" w:rsidRDefault="00515F59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173E23" w:rsidRDefault="00515F59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oraz jednolitych studiów magisterskich rozpoczynających się od roku akademickiego </w:t>
      </w:r>
      <w:r>
        <w:rPr>
          <w:rFonts w:ascii="Times New Roman" w:hAnsi="Times New Roman" w:cs="Times New Roman"/>
          <w:i/>
          <w:sz w:val="16"/>
          <w:szCs w:val="16"/>
        </w:rPr>
        <w:t>2019/2020.</w:t>
      </w:r>
    </w:p>
    <w:p w:rsidR="00173E23" w:rsidRDefault="00515F59">
      <w:pPr>
        <w:rPr>
          <w:rFonts w:ascii="Times New Roman" w:hAnsi="Times New Roman" w:cs="Times New Roman"/>
          <w:b/>
          <w:bCs/>
          <w:color w:val="C0C0C0"/>
        </w:rPr>
      </w:pPr>
      <w:r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204" w:type="dxa"/>
        <w:tblBorders>
          <w:top w:val="single" w:sz="4" w:space="0" w:color="00000A"/>
          <w:left w:val="single" w:sz="2" w:space="0" w:color="00000A"/>
          <w:bottom w:val="single" w:sz="2" w:space="0" w:color="00000A"/>
          <w:right w:val="single" w:sz="2" w:space="0" w:color="00000A"/>
          <w:insideH w:val="single" w:sz="2" w:space="0" w:color="00000A"/>
          <w:insideV w:val="single" w:sz="2" w:space="0" w:color="00000A"/>
        </w:tblBorders>
        <w:tblCellMar>
          <w:left w:w="58" w:type="dxa"/>
          <w:right w:w="70" w:type="dxa"/>
        </w:tblCellMar>
        <w:tblLook w:val="04A0" w:firstRow="1" w:lastRow="0" w:firstColumn="1" w:lastColumn="0" w:noHBand="0" w:noVBand="1"/>
      </w:tblPr>
      <w:tblGrid>
        <w:gridCol w:w="1010"/>
        <w:gridCol w:w="1356"/>
        <w:gridCol w:w="1080"/>
        <w:gridCol w:w="1220"/>
        <w:gridCol w:w="1017"/>
        <w:gridCol w:w="476"/>
        <w:gridCol w:w="949"/>
        <w:gridCol w:w="1355"/>
        <w:gridCol w:w="424"/>
        <w:gridCol w:w="47"/>
        <w:gridCol w:w="572"/>
        <w:gridCol w:w="698"/>
      </w:tblGrid>
      <w:tr w:rsidR="00173E23">
        <w:trPr>
          <w:trHeight w:val="405"/>
        </w:trPr>
        <w:tc>
          <w:tcPr>
            <w:tcW w:w="2368" w:type="dxa"/>
            <w:gridSpan w:val="2"/>
            <w:tcBorders>
              <w:top w:val="single" w:sz="4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173E23" w:rsidRDefault="00515F59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>
              <w:rPr>
                <w:sz w:val="20"/>
                <w:szCs w:val="20"/>
              </w:rPr>
              <w:t xml:space="preserve">Nazwa zajęć: </w:t>
            </w:r>
          </w:p>
        </w:tc>
        <w:tc>
          <w:tcPr>
            <w:tcW w:w="6524" w:type="dxa"/>
            <w:gridSpan w:val="7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173E23" w:rsidRDefault="00515F59">
            <w:pPr>
              <w:spacing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Techniki cyfrowe i podstawy systemów wbudowanych</w:t>
            </w:r>
          </w:p>
        </w:tc>
        <w:tc>
          <w:tcPr>
            <w:tcW w:w="619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10" w:type="dxa"/>
            </w:tcMar>
            <w:vAlign w:val="center"/>
          </w:tcPr>
          <w:p w:rsidR="00173E23" w:rsidRDefault="00515F59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69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2F2F2" w:themeFill="background1" w:themeFillShade="F2"/>
            <w:tcMar>
              <w:left w:w="10" w:type="dxa"/>
            </w:tcMar>
            <w:vAlign w:val="center"/>
          </w:tcPr>
          <w:p w:rsidR="00173E23" w:rsidRDefault="00515F59">
            <w:pPr>
              <w:spacing w:line="240" w:lineRule="auto"/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173E23" w:rsidRPr="000114E5">
        <w:trPr>
          <w:trHeight w:val="340"/>
        </w:trPr>
        <w:tc>
          <w:tcPr>
            <w:tcW w:w="2368" w:type="dxa"/>
            <w:gridSpan w:val="2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173E23" w:rsidRDefault="00515F59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Nazwa zajęć w j. angielskim:</w:t>
            </w:r>
          </w:p>
        </w:tc>
        <w:tc>
          <w:tcPr>
            <w:tcW w:w="7835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173E23" w:rsidRPr="000114E5" w:rsidRDefault="00515F59">
            <w:pPr>
              <w:spacing w:line="240" w:lineRule="auto"/>
              <w:rPr>
                <w:lang w:val="en-U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 xml:space="preserve">Digital electronics and foundation of embedded systems  </w:t>
            </w:r>
          </w:p>
        </w:tc>
      </w:tr>
      <w:tr w:rsidR="00173E23">
        <w:trPr>
          <w:trHeight w:val="340"/>
        </w:trPr>
        <w:tc>
          <w:tcPr>
            <w:tcW w:w="23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173E23" w:rsidRDefault="00515F59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Zajęcia dla kierunku studiów:</w:t>
            </w:r>
          </w:p>
        </w:tc>
        <w:tc>
          <w:tcPr>
            <w:tcW w:w="7835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173E23" w:rsidRDefault="00515F59">
            <w:pPr>
              <w:spacing w:line="240" w:lineRule="auto"/>
            </w:pPr>
            <w:r>
              <w:rPr>
                <w:sz w:val="16"/>
                <w:szCs w:val="18"/>
              </w:rPr>
              <w:tab/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173E23">
        <w:trPr>
          <w:trHeight w:val="227"/>
        </w:trPr>
        <w:tc>
          <w:tcPr>
            <w:tcW w:w="2368" w:type="dxa"/>
            <w:gridSpan w:val="2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173E23" w:rsidRDefault="00173E23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7835" w:type="dxa"/>
            <w:gridSpan w:val="10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173E23" w:rsidRDefault="00173E23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173E23">
        <w:trPr>
          <w:trHeight w:val="303"/>
        </w:trPr>
        <w:tc>
          <w:tcPr>
            <w:tcW w:w="23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50" w:type="dxa"/>
            </w:tcMar>
          </w:tcPr>
          <w:p w:rsidR="00173E23" w:rsidRDefault="00515F59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Język wykładowy:</w:t>
            </w:r>
          </w:p>
        </w:tc>
        <w:tc>
          <w:tcPr>
            <w:tcW w:w="379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52" w:type="dxa"/>
            </w:tcMar>
          </w:tcPr>
          <w:p w:rsidR="00173E23" w:rsidRDefault="00515F59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3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50" w:type="dxa"/>
            </w:tcMar>
          </w:tcPr>
          <w:p w:rsidR="00173E23" w:rsidRDefault="00515F59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73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52" w:type="dxa"/>
            </w:tcMar>
          </w:tcPr>
          <w:p w:rsidR="00173E23" w:rsidRDefault="00515F59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173E23">
        <w:trPr>
          <w:trHeight w:val="445"/>
        </w:trPr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50" w:type="dxa"/>
            </w:tcMar>
          </w:tcPr>
          <w:p w:rsidR="00173E23" w:rsidRDefault="00515F59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Forma studiów: </w:t>
            </w:r>
          </w:p>
        </w:tc>
        <w:tc>
          <w:tcPr>
            <w:tcW w:w="1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52" w:type="dxa"/>
            </w:tcMar>
          </w:tcPr>
          <w:p w:rsidR="00173E23" w:rsidRDefault="00515F59">
            <w:pPr>
              <w:spacing w:line="240" w:lineRule="auto"/>
            </w:pPr>
            <w:r>
              <w:rPr>
                <w:rFonts w:ascii="Wingdings" w:hAnsi="Wingdings"/>
                <w:bCs/>
                <w:sz w:val="20"/>
                <w:szCs w:val="16"/>
              </w:rPr>
              <w:t></w:t>
            </w:r>
            <w:r>
              <w:rPr>
                <w:sz w:val="20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stacjonarne</w:t>
            </w:r>
          </w:p>
          <w:p w:rsidR="00173E23" w:rsidRDefault="00515F59">
            <w:pPr>
              <w:spacing w:line="240" w:lineRule="auto"/>
            </w:pPr>
            <w:r>
              <w:rPr>
                <w:rFonts w:ascii="Wingdings" w:hAnsi="Wingdings"/>
                <w:sz w:val="20"/>
                <w:szCs w:val="16"/>
              </w:rPr>
              <w:t></w:t>
            </w:r>
            <w:r>
              <w:rPr>
                <w:sz w:val="20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niestacjonarne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50" w:type="dxa"/>
            </w:tcMar>
          </w:tcPr>
          <w:p w:rsidR="00173E23" w:rsidRDefault="00515F59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Status zajęć: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58" w:type="dxa"/>
            </w:tcMar>
          </w:tcPr>
          <w:p w:rsidR="00173E23" w:rsidRDefault="00515F59">
            <w:pPr>
              <w:spacing w:line="240" w:lineRule="auto"/>
            </w:pPr>
            <w:r>
              <w:rPr>
                <w:rFonts w:ascii="Wingdings" w:hAnsi="Wingdings"/>
                <w:sz w:val="20"/>
                <w:szCs w:val="16"/>
              </w:rPr>
              <w:t></w:t>
            </w:r>
            <w:r>
              <w:rPr>
                <w:sz w:val="16"/>
                <w:szCs w:val="16"/>
              </w:rPr>
              <w:t xml:space="preserve"> p</w:t>
            </w:r>
            <w:r>
              <w:rPr>
                <w:bCs/>
                <w:sz w:val="16"/>
                <w:szCs w:val="16"/>
              </w:rPr>
              <w:t>odstawowe</w:t>
            </w:r>
          </w:p>
          <w:p w:rsidR="00173E23" w:rsidRDefault="00515F59">
            <w:pPr>
              <w:spacing w:line="240" w:lineRule="auto"/>
            </w:pPr>
            <w:r>
              <w:rPr>
                <w:rFonts w:ascii="Wingdings" w:hAnsi="Wingdings"/>
                <w:sz w:val="20"/>
                <w:szCs w:val="16"/>
              </w:rPr>
              <w:t>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4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52" w:type="dxa"/>
            </w:tcMar>
          </w:tcPr>
          <w:p w:rsidR="00173E23" w:rsidRDefault="00515F59">
            <w:pPr>
              <w:spacing w:line="240" w:lineRule="auto"/>
            </w:pPr>
            <w:r>
              <w:rPr>
                <w:rFonts w:ascii="Wingdings" w:hAnsi="Wingdings"/>
                <w:bCs/>
                <w:sz w:val="20"/>
                <w:szCs w:val="16"/>
              </w:rPr>
              <w:t></w:t>
            </w:r>
            <w:r>
              <w:rPr>
                <w:bCs/>
                <w:sz w:val="16"/>
                <w:szCs w:val="16"/>
              </w:rPr>
              <w:t xml:space="preserve"> obowiązkowe </w:t>
            </w:r>
          </w:p>
          <w:p w:rsidR="00173E23" w:rsidRDefault="00515F59">
            <w:pPr>
              <w:spacing w:line="240" w:lineRule="auto"/>
            </w:pPr>
            <w:r>
              <w:rPr>
                <w:rFonts w:ascii="Wingdings" w:hAnsi="Wingdings"/>
                <w:bCs/>
                <w:sz w:val="20"/>
                <w:szCs w:val="16"/>
              </w:rPr>
              <w:t></w:t>
            </w:r>
            <w:r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3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50" w:type="dxa"/>
            </w:tcMar>
          </w:tcPr>
          <w:p w:rsidR="00173E23" w:rsidRDefault="00515F59">
            <w:pPr>
              <w:spacing w:line="240" w:lineRule="auto"/>
            </w:pPr>
            <w:r>
              <w:rPr>
                <w:bCs/>
                <w:sz w:val="16"/>
                <w:szCs w:val="16"/>
              </w:rPr>
              <w:t>Numer semestru: ……6…..</w:t>
            </w:r>
          </w:p>
        </w:tc>
        <w:tc>
          <w:tcPr>
            <w:tcW w:w="174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52" w:type="dxa"/>
            </w:tcMar>
          </w:tcPr>
          <w:p w:rsidR="00173E23" w:rsidRDefault="00515F59">
            <w:pPr>
              <w:spacing w:line="240" w:lineRule="auto"/>
            </w:pPr>
            <w:r>
              <w:rPr>
                <w:rFonts w:ascii="Wingdings" w:hAnsi="Wingdings"/>
                <w:bCs/>
                <w:sz w:val="20"/>
                <w:szCs w:val="16"/>
              </w:rPr>
              <w:t>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semestr  zimowy</w:t>
            </w:r>
            <w:r>
              <w:rPr>
                <w:bCs/>
                <w:sz w:val="16"/>
                <w:szCs w:val="16"/>
              </w:rPr>
              <w:br/>
            </w:r>
            <w:r>
              <w:rPr>
                <w:rFonts w:ascii="Wingdings" w:hAnsi="Wingdings"/>
                <w:bCs/>
                <w:sz w:val="20"/>
                <w:szCs w:val="16"/>
              </w:rPr>
              <w:t>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 xml:space="preserve">semestr  letni </w:t>
            </w:r>
          </w:p>
        </w:tc>
      </w:tr>
      <w:tr w:rsidR="00173E23">
        <w:trPr>
          <w:trHeight w:val="397"/>
        </w:trPr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50" w:type="dxa"/>
            </w:tcMar>
            <w:vAlign w:val="center"/>
          </w:tcPr>
          <w:p w:rsidR="00173E23" w:rsidRDefault="00173E23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58" w:type="dxa"/>
            </w:tcMar>
            <w:vAlign w:val="center"/>
          </w:tcPr>
          <w:p w:rsidR="00173E23" w:rsidRDefault="00173E23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794" w:type="dxa"/>
            <w:gridSpan w:val="4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52" w:type="dxa"/>
            </w:tcMar>
            <w:vAlign w:val="center"/>
          </w:tcPr>
          <w:p w:rsidR="00173E23" w:rsidRDefault="00515F59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Rok akademicki, od którego obowiązuje opis (rocznik):</w:t>
            </w:r>
          </w:p>
        </w:tc>
        <w:tc>
          <w:tcPr>
            <w:tcW w:w="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50" w:type="dxa"/>
            </w:tcMar>
            <w:vAlign w:val="center"/>
          </w:tcPr>
          <w:p w:rsidR="00173E23" w:rsidRDefault="00515F59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2019/2020</w:t>
            </w:r>
          </w:p>
        </w:tc>
        <w:tc>
          <w:tcPr>
            <w:tcW w:w="1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50" w:type="dxa"/>
            </w:tcMar>
            <w:vAlign w:val="center"/>
          </w:tcPr>
          <w:p w:rsidR="00173E23" w:rsidRDefault="00515F59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katalogowy:</w:t>
            </w:r>
          </w:p>
        </w:tc>
        <w:tc>
          <w:tcPr>
            <w:tcW w:w="174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50" w:type="dxa"/>
            </w:tcMar>
            <w:vAlign w:val="center"/>
          </w:tcPr>
          <w:p w:rsidR="00173E23" w:rsidRDefault="00515F59">
            <w:pPr>
              <w:spacing w:line="240" w:lineRule="auto"/>
              <w:jc w:val="center"/>
            </w:pPr>
            <w:r>
              <w:rPr>
                <w:color w:val="000000"/>
                <w:sz w:val="16"/>
                <w:szCs w:val="16"/>
              </w:rPr>
              <w:t>ZIM-IN-1Z-06L-33</w:t>
            </w:r>
          </w:p>
          <w:p w:rsidR="00173E23" w:rsidRDefault="00173E23">
            <w:pPr>
              <w:spacing w:line="240" w:lineRule="auto"/>
              <w:jc w:val="center"/>
              <w:rPr>
                <w:rFonts w:ascii="Calibri" w:eastAsia="Calibri" w:hAnsi="Calibri"/>
                <w:color w:val="000000"/>
                <w:sz w:val="16"/>
                <w:szCs w:val="16"/>
              </w:rPr>
            </w:pPr>
          </w:p>
          <w:p w:rsidR="00173E23" w:rsidRDefault="00173E23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173E23">
        <w:trPr>
          <w:trHeight w:val="227"/>
        </w:trPr>
        <w:tc>
          <w:tcPr>
            <w:tcW w:w="10203" w:type="dxa"/>
            <w:gridSpan w:val="12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173E23" w:rsidRDefault="00173E23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173E23">
        <w:trPr>
          <w:trHeight w:val="340"/>
        </w:trPr>
        <w:tc>
          <w:tcPr>
            <w:tcW w:w="23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173E23" w:rsidRDefault="00515F59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Koordynator zajęć:</w:t>
            </w:r>
          </w:p>
        </w:tc>
        <w:tc>
          <w:tcPr>
            <w:tcW w:w="7835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173E23" w:rsidRDefault="00173E23">
            <w:pPr>
              <w:spacing w:line="240" w:lineRule="auto"/>
            </w:pPr>
          </w:p>
        </w:tc>
      </w:tr>
      <w:tr w:rsidR="00173E23">
        <w:trPr>
          <w:trHeight w:val="340"/>
        </w:trPr>
        <w:tc>
          <w:tcPr>
            <w:tcW w:w="23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173E23" w:rsidRDefault="00515F59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Prowadzący zajęcia:</w:t>
            </w:r>
          </w:p>
        </w:tc>
        <w:tc>
          <w:tcPr>
            <w:tcW w:w="7835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173E23" w:rsidRDefault="00173E23">
            <w:pPr>
              <w:spacing w:line="240" w:lineRule="auto"/>
            </w:pPr>
          </w:p>
        </w:tc>
      </w:tr>
      <w:tr w:rsidR="00173E23">
        <w:trPr>
          <w:trHeight w:val="340"/>
        </w:trPr>
        <w:tc>
          <w:tcPr>
            <w:tcW w:w="23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173E23" w:rsidRDefault="00515F59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Jednostka </w:t>
            </w:r>
            <w:r>
              <w:rPr>
                <w:sz w:val="16"/>
                <w:szCs w:val="16"/>
              </w:rPr>
              <w:t>realizująca:</w:t>
            </w:r>
          </w:p>
        </w:tc>
        <w:tc>
          <w:tcPr>
            <w:tcW w:w="7835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173E23" w:rsidRDefault="00173E23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173E23">
        <w:trPr>
          <w:trHeight w:val="340"/>
        </w:trPr>
        <w:tc>
          <w:tcPr>
            <w:tcW w:w="23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173E23" w:rsidRDefault="00515F59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 zlecająca:</w:t>
            </w:r>
          </w:p>
        </w:tc>
        <w:tc>
          <w:tcPr>
            <w:tcW w:w="7835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173E23" w:rsidRDefault="00173E23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173E23">
        <w:trPr>
          <w:trHeight w:val="340"/>
        </w:trPr>
        <w:tc>
          <w:tcPr>
            <w:tcW w:w="23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173E23" w:rsidRDefault="00515F59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Założenia, cele i opis zajęć:</w:t>
            </w:r>
          </w:p>
        </w:tc>
        <w:tc>
          <w:tcPr>
            <w:tcW w:w="7835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173E23" w:rsidRDefault="00515F59">
            <w:pPr>
              <w:pStyle w:val="Nagwek2"/>
            </w:pP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Tematyka wykładów:</w:t>
            </w:r>
          </w:p>
          <w:p w:rsidR="00173E23" w:rsidRDefault="00515F59">
            <w:pPr>
              <w:spacing w:line="240" w:lineRule="auto"/>
              <w:ind w:left="360"/>
            </w:pPr>
            <w:r>
              <w:rPr>
                <w:rFonts w:ascii="Arial" w:hAnsi="Arial" w:cs="Arial"/>
                <w:sz w:val="16"/>
                <w:szCs w:val="16"/>
              </w:rPr>
              <w:t xml:space="preserve">Wprowadzenie do techniki cyfrowej, </w:t>
            </w:r>
            <w:r>
              <w:rPr>
                <w:rFonts w:ascii="Arial" w:hAnsi="Arial" w:cs="Arial"/>
                <w:color w:val="333333"/>
                <w:sz w:val="16"/>
                <w:szCs w:val="16"/>
              </w:rPr>
              <w:t>Algebra Boole’a. Przekształcanie wyrażeń boolowskich</w:t>
            </w:r>
          </w:p>
          <w:p w:rsidR="00173E23" w:rsidRDefault="00515F59">
            <w:pPr>
              <w:spacing w:line="240" w:lineRule="auto"/>
              <w:ind w:left="360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 xml:space="preserve">Minimalizacja funkcji boolowskich (mapy </w:t>
            </w:r>
            <w:proofErr w:type="spellStart"/>
            <w:r>
              <w:rPr>
                <w:rFonts w:ascii="Arial" w:hAnsi="Arial" w:cs="Arial"/>
                <w:color w:val="333333"/>
                <w:sz w:val="16"/>
                <w:szCs w:val="16"/>
              </w:rPr>
              <w:t>Karnaugha</w:t>
            </w:r>
            <w:proofErr w:type="spellEnd"/>
            <w:r>
              <w:rPr>
                <w:rFonts w:ascii="Arial" w:hAnsi="Arial" w:cs="Arial"/>
                <w:color w:val="333333"/>
                <w:sz w:val="16"/>
                <w:szCs w:val="16"/>
              </w:rPr>
              <w:t>).</w:t>
            </w:r>
          </w:p>
          <w:p w:rsidR="00173E23" w:rsidRDefault="00515F59">
            <w:pPr>
              <w:spacing w:line="240" w:lineRule="auto"/>
              <w:ind w:left="360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 xml:space="preserve">Synteza układów </w:t>
            </w:r>
            <w:r>
              <w:rPr>
                <w:rFonts w:ascii="Arial" w:hAnsi="Arial" w:cs="Arial"/>
                <w:color w:val="333333"/>
                <w:sz w:val="16"/>
                <w:szCs w:val="16"/>
              </w:rPr>
              <w:t>kombinacyjnych</w:t>
            </w:r>
          </w:p>
          <w:p w:rsidR="00173E23" w:rsidRDefault="00515F59">
            <w:pPr>
              <w:spacing w:line="240" w:lineRule="auto"/>
              <w:ind w:left="3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Kombinacyjne automaty (układy) cyfrowe -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multiplexery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i demultipleksery </w:t>
            </w:r>
          </w:p>
          <w:p w:rsidR="00173E23" w:rsidRDefault="00515F59">
            <w:pPr>
              <w:spacing w:line="240" w:lineRule="auto"/>
              <w:ind w:left="3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Dynamika automatów cyfrowych, zjawiska hazardu i wyścigu, </w:t>
            </w:r>
          </w:p>
          <w:p w:rsidR="00173E23" w:rsidRDefault="00515F59">
            <w:pPr>
              <w:spacing w:line="240" w:lineRule="auto"/>
              <w:ind w:left="3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Konwertery kodów,</w:t>
            </w:r>
          </w:p>
          <w:p w:rsidR="00173E23" w:rsidRDefault="00515F59">
            <w:pPr>
              <w:spacing w:line="240" w:lineRule="auto"/>
              <w:ind w:left="3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Sekwencyjne automaty (układy) cyfrowe,</w:t>
            </w:r>
          </w:p>
          <w:p w:rsidR="00173E23" w:rsidRDefault="00515F59">
            <w:pPr>
              <w:spacing w:line="240" w:lineRule="auto"/>
              <w:ind w:left="3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Asynchroniczne automaty sekwencyjne,</w:t>
            </w:r>
          </w:p>
          <w:p w:rsidR="00173E23" w:rsidRDefault="00515F59">
            <w:pPr>
              <w:spacing w:line="240" w:lineRule="auto"/>
              <w:ind w:left="3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Synchroniczne a</w:t>
            </w:r>
            <w:r>
              <w:rPr>
                <w:rFonts w:ascii="Arial" w:hAnsi="Arial" w:cs="Arial"/>
                <w:sz w:val="16"/>
                <w:szCs w:val="16"/>
              </w:rPr>
              <w:t>utomaty sekwencyjne,</w:t>
            </w:r>
          </w:p>
          <w:p w:rsidR="00173E23" w:rsidRDefault="00515F59">
            <w:pPr>
              <w:spacing w:line="240" w:lineRule="auto"/>
              <w:ind w:left="3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Rejestry i Liczniki.</w:t>
            </w:r>
          </w:p>
          <w:p w:rsidR="00173E23" w:rsidRDefault="00515F59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Tematyka ćwiczeń laboratoryjnych: </w:t>
            </w:r>
          </w:p>
          <w:p w:rsidR="00173E23" w:rsidRDefault="00515F59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Laboratorium w praktyczny sposób będzie pogłębiało wiadomości teoretyczne uzyskane na wykładzie z zakresu syntezy, analizy i uruchamiania różnych klas automatów cyfrowych – kombin</w:t>
            </w:r>
            <w:r>
              <w:rPr>
                <w:rFonts w:ascii="Arial" w:hAnsi="Arial" w:cs="Arial"/>
                <w:sz w:val="16"/>
                <w:szCs w:val="16"/>
              </w:rPr>
              <w:t>acyjnych i sekwencyjnych.</w:t>
            </w:r>
          </w:p>
          <w:p w:rsidR="00173E23" w:rsidRDefault="00515F59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 xml:space="preserve">Omawiane będą zjawiska hazardu i wyścigu w automatach cyfrowych oraz metody komputerowego projektowania urządzeń cyfrowych. </w:t>
            </w:r>
            <w:r>
              <w:rPr>
                <w:rFonts w:ascii="Arial" w:hAnsi="Arial" w:cs="Arial"/>
                <w:color w:val="333333"/>
                <w:sz w:val="16"/>
                <w:szCs w:val="16"/>
              </w:rPr>
              <w:t>Tematyka ćwiczeń obejmuje badanie i projektowanie układów cyfrowych:</w:t>
            </w:r>
          </w:p>
          <w:p w:rsidR="00173E23" w:rsidRDefault="00515F59">
            <w:pPr>
              <w:numPr>
                <w:ilvl w:val="0"/>
                <w:numId w:val="3"/>
              </w:numPr>
              <w:spacing w:line="240" w:lineRule="auto"/>
              <w:jc w:val="both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Bramki logiczne,</w:t>
            </w:r>
          </w:p>
          <w:p w:rsidR="00173E23" w:rsidRDefault="00515F59">
            <w:pPr>
              <w:numPr>
                <w:ilvl w:val="0"/>
                <w:numId w:val="3"/>
              </w:numPr>
              <w:spacing w:line="240" w:lineRule="auto"/>
              <w:jc w:val="both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 xml:space="preserve">Projektowanie </w:t>
            </w:r>
            <w:r>
              <w:rPr>
                <w:rFonts w:ascii="Arial" w:hAnsi="Arial" w:cs="Arial"/>
                <w:color w:val="333333"/>
                <w:sz w:val="16"/>
                <w:szCs w:val="16"/>
              </w:rPr>
              <w:t>kombinacyjnych układów logicznych,</w:t>
            </w:r>
          </w:p>
          <w:p w:rsidR="00173E23" w:rsidRDefault="00515F59">
            <w:pPr>
              <w:numPr>
                <w:ilvl w:val="0"/>
                <w:numId w:val="3"/>
              </w:numPr>
              <w:spacing w:line="240" w:lineRule="auto"/>
              <w:jc w:val="both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Multipleksery i demultipleksery – budowa i zastosowanie,</w:t>
            </w:r>
          </w:p>
          <w:p w:rsidR="00173E23" w:rsidRDefault="00515F59">
            <w:pPr>
              <w:numPr>
                <w:ilvl w:val="0"/>
                <w:numId w:val="3"/>
              </w:numPr>
              <w:spacing w:line="240" w:lineRule="auto"/>
              <w:jc w:val="both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Projektowanie sekwencyjnych układów logicznych,</w:t>
            </w:r>
          </w:p>
          <w:p w:rsidR="00173E23" w:rsidRDefault="00515F59">
            <w:pPr>
              <w:numPr>
                <w:ilvl w:val="0"/>
                <w:numId w:val="3"/>
              </w:numPr>
              <w:spacing w:line="240" w:lineRule="auto"/>
              <w:jc w:val="both"/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Rejestry – budowa i zastosowanie praktyczne</w:t>
            </w:r>
          </w:p>
          <w:p w:rsidR="00173E23" w:rsidRDefault="00173E23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173E23">
        <w:trPr>
          <w:trHeight w:val="883"/>
        </w:trPr>
        <w:tc>
          <w:tcPr>
            <w:tcW w:w="23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173E23" w:rsidRDefault="00515F59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Formy dydaktyczne, liczba godzin:</w:t>
            </w:r>
          </w:p>
        </w:tc>
        <w:tc>
          <w:tcPr>
            <w:tcW w:w="7835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173E23" w:rsidRDefault="00515F59">
            <w:pPr>
              <w:numPr>
                <w:ilvl w:val="0"/>
                <w:numId w:val="1"/>
              </w:numPr>
              <w:spacing w:line="240" w:lineRule="auto"/>
              <w:ind w:left="470"/>
            </w:pPr>
            <w:r>
              <w:rPr>
                <w:sz w:val="16"/>
                <w:szCs w:val="16"/>
              </w:rPr>
              <w:t xml:space="preserve">wykład;  liczba godzin ...18...;  </w:t>
            </w:r>
          </w:p>
          <w:p w:rsidR="00173E23" w:rsidRDefault="00515F59">
            <w:pPr>
              <w:numPr>
                <w:ilvl w:val="0"/>
                <w:numId w:val="1"/>
              </w:numPr>
              <w:spacing w:line="240" w:lineRule="auto"/>
              <w:ind w:left="470"/>
            </w:pPr>
            <w:r>
              <w:rPr>
                <w:sz w:val="16"/>
                <w:szCs w:val="16"/>
              </w:rPr>
              <w:t xml:space="preserve">ćwiczenia laboratoryjne;  liczba godzin ...18....;  </w:t>
            </w:r>
          </w:p>
        </w:tc>
      </w:tr>
      <w:tr w:rsidR="00173E23">
        <w:trPr>
          <w:trHeight w:val="570"/>
        </w:trPr>
        <w:tc>
          <w:tcPr>
            <w:tcW w:w="23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173E23" w:rsidRDefault="00515F59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Metody dydaktyczne:</w:t>
            </w:r>
          </w:p>
        </w:tc>
        <w:tc>
          <w:tcPr>
            <w:tcW w:w="7835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173E23" w:rsidRDefault="00515F59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wykład, dyskusja problemu, rozwiązywanie problemu, konsultacje</w:t>
            </w:r>
          </w:p>
        </w:tc>
      </w:tr>
      <w:tr w:rsidR="00173E23">
        <w:trPr>
          <w:trHeight w:val="340"/>
        </w:trPr>
        <w:tc>
          <w:tcPr>
            <w:tcW w:w="23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173E23" w:rsidRDefault="00515F59">
            <w:pPr>
              <w:spacing w:line="240" w:lineRule="auto"/>
            </w:pPr>
            <w:r>
              <w:rPr>
                <w:sz w:val="16"/>
                <w:szCs w:val="16"/>
              </w:rPr>
              <w:t xml:space="preserve">Wymagania formalne </w:t>
            </w:r>
          </w:p>
          <w:p w:rsidR="00173E23" w:rsidRDefault="00515F59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7835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173E23" w:rsidRDefault="00515F59">
            <w:pPr>
              <w:spacing w:line="240" w:lineRule="auto"/>
              <w:jc w:val="both"/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Matematyka dyskretna</w:t>
            </w:r>
            <w:r>
              <w:rPr>
                <w:rFonts w:ascii="Arial" w:hAnsi="Arial" w:cs="Arial"/>
                <w:sz w:val="16"/>
                <w:szCs w:val="16"/>
              </w:rPr>
              <w:t>, Znajomość systemów liczbowych, logika boolowska, ogólna</w:t>
            </w:r>
            <w:r>
              <w:rPr>
                <w:rFonts w:ascii="Arial" w:hAnsi="Arial" w:cs="Arial"/>
                <w:sz w:val="16"/>
                <w:szCs w:val="16"/>
              </w:rPr>
              <w:t xml:space="preserve"> wiedza na temat systemów operacyjnych</w:t>
            </w:r>
          </w:p>
          <w:p w:rsidR="00173E23" w:rsidRDefault="00173E23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173E23">
        <w:trPr>
          <w:trHeight w:val="907"/>
        </w:trPr>
        <w:tc>
          <w:tcPr>
            <w:tcW w:w="23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173E23" w:rsidRDefault="00515F59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Efekty uczenia się:</w:t>
            </w:r>
          </w:p>
        </w:tc>
        <w:tc>
          <w:tcPr>
            <w:tcW w:w="331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173E23" w:rsidRDefault="00515F59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173E23" w:rsidRDefault="00515F59">
            <w:pPr>
              <w:spacing w:line="240" w:lineRule="auto"/>
              <w:jc w:val="both"/>
            </w:pPr>
            <w:r>
              <w:rPr>
                <w:rFonts w:ascii="Arial" w:hAnsi="Arial"/>
                <w:sz w:val="16"/>
                <w:szCs w:val="16"/>
              </w:rPr>
              <w:t xml:space="preserve">1 - </w:t>
            </w:r>
            <w:r>
              <w:rPr>
                <w:rFonts w:ascii="Arial" w:hAnsi="Arial" w:cs="Arial"/>
                <w:sz w:val="16"/>
                <w:szCs w:val="16"/>
              </w:rPr>
              <w:t>zna działanie podstawowych elementów logicznych</w:t>
            </w:r>
          </w:p>
          <w:p w:rsidR="00173E23" w:rsidRDefault="00515F59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2 - posiada wiedzę na temat układów cyfrowych kombinacyjnych i sekwencyjnych</w:t>
            </w:r>
          </w:p>
          <w:p w:rsidR="00173E23" w:rsidRDefault="00515F59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 xml:space="preserve">3 - umie posługiwać się zapisem binarnym, ósemkowym i </w:t>
            </w:r>
            <w:r>
              <w:rPr>
                <w:rFonts w:ascii="Arial" w:hAnsi="Arial" w:cs="Arial"/>
                <w:sz w:val="16"/>
                <w:szCs w:val="16"/>
              </w:rPr>
              <w:t>szesnastkowym</w:t>
            </w:r>
          </w:p>
          <w:p w:rsidR="00173E23" w:rsidRDefault="00173E23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173E23" w:rsidRDefault="00173E23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173E23" w:rsidRDefault="00173E23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25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173E23" w:rsidRDefault="00515F59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173E23" w:rsidRDefault="00515F59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 xml:space="preserve">1 - </w:t>
            </w:r>
            <w:bookmarkStart w:id="0" w:name="__DdeLink__444_782885870"/>
            <w:bookmarkEnd w:id="0"/>
            <w:r>
              <w:rPr>
                <w:rFonts w:ascii="Arial" w:hAnsi="Arial" w:cs="Arial"/>
                <w:sz w:val="16"/>
                <w:szCs w:val="16"/>
              </w:rPr>
              <w:t>Umie projektować różnej klasy automaty cyfrowe  kombinacyjne i sekwencyjne</w:t>
            </w:r>
          </w:p>
          <w:p w:rsidR="00173E23" w:rsidRDefault="00515F59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2 - Potrafi przeprowadzić minimalizację funkcji logicznej dla danego układu cyfrowego</w:t>
            </w:r>
          </w:p>
          <w:p w:rsidR="00173E23" w:rsidRDefault="00515F59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 xml:space="preserve">3 - Potrafi określić i zniwelować niekorzystne zjawiska </w:t>
            </w:r>
            <w:r>
              <w:rPr>
                <w:rFonts w:ascii="Arial" w:hAnsi="Arial" w:cs="Arial"/>
                <w:sz w:val="16"/>
                <w:szCs w:val="16"/>
              </w:rPr>
              <w:t>występujące podczas pracy automatu cyfrowego takie jak hazard i wyścig.</w:t>
            </w:r>
          </w:p>
          <w:p w:rsidR="00173E23" w:rsidRDefault="00515F59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 xml:space="preserve">4 - Umie przeprowadzić </w:t>
            </w:r>
            <w:r>
              <w:rPr>
                <w:rFonts w:ascii="Arial" w:hAnsi="Arial" w:cs="Arial"/>
                <w:color w:val="333333"/>
                <w:sz w:val="16"/>
                <w:szCs w:val="16"/>
              </w:rPr>
              <w:t>syntezę logiczną z zastosowaniem zasad projektowania strukturalnego oraz komputerowych narzędzi projektowania układów logicznych i cyfrowych</w:t>
            </w:r>
          </w:p>
          <w:p w:rsidR="00173E23" w:rsidRDefault="00173E23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173E23" w:rsidRDefault="00515F59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Kompetencje:</w:t>
            </w:r>
          </w:p>
          <w:p w:rsidR="00173E23" w:rsidRDefault="00515F59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173E23" w:rsidRDefault="00515F59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173E23" w:rsidRDefault="00173E23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173E23">
        <w:trPr>
          <w:trHeight w:val="950"/>
        </w:trPr>
        <w:tc>
          <w:tcPr>
            <w:tcW w:w="23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173E23" w:rsidRDefault="00515F59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Sposób weryfikacji efektów uczenia się:</w:t>
            </w:r>
          </w:p>
        </w:tc>
        <w:tc>
          <w:tcPr>
            <w:tcW w:w="7835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173E23" w:rsidRDefault="00515F59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Kolokwium pisemne, ocena efektywności pracy w czasie zajęć laboratoryjnych</w:t>
            </w:r>
          </w:p>
        </w:tc>
      </w:tr>
      <w:tr w:rsidR="00173E23">
        <w:trPr>
          <w:trHeight w:val="505"/>
        </w:trPr>
        <w:tc>
          <w:tcPr>
            <w:tcW w:w="23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173E23" w:rsidRDefault="00515F59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Forma dokumentacji osiągniętych efektów uczenia się:</w:t>
            </w:r>
          </w:p>
        </w:tc>
        <w:tc>
          <w:tcPr>
            <w:tcW w:w="7835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173E23" w:rsidRDefault="00515F59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Kolokwium pisemne z ocenami, sprawozdania laboratoryjne</w:t>
            </w:r>
          </w:p>
        </w:tc>
      </w:tr>
      <w:tr w:rsidR="00173E23">
        <w:trPr>
          <w:trHeight w:val="527"/>
        </w:trPr>
        <w:tc>
          <w:tcPr>
            <w:tcW w:w="23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173E23" w:rsidRDefault="00515F59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Elementy i wagi mające wpływ</w:t>
            </w:r>
          </w:p>
          <w:p w:rsidR="00173E23" w:rsidRDefault="00515F59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na ocenę końcową:</w:t>
            </w:r>
          </w:p>
        </w:tc>
        <w:tc>
          <w:tcPr>
            <w:tcW w:w="7835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173E23" w:rsidRDefault="00515F59">
            <w:pPr>
              <w:spacing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Ćwiczenia laboratoryjne – 40%,  kolokwium pisemne  – 60%</w:t>
            </w:r>
          </w:p>
        </w:tc>
      </w:tr>
      <w:tr w:rsidR="00173E23">
        <w:trPr>
          <w:trHeight w:val="340"/>
        </w:trPr>
        <w:tc>
          <w:tcPr>
            <w:tcW w:w="23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173E23" w:rsidRDefault="00515F59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7835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173E23" w:rsidRDefault="00515F59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Wykład  - sala audytoryjna,  ćwiczenia laboratoryjne – laboratorium technik cyfrowych</w:t>
            </w:r>
          </w:p>
        </w:tc>
      </w:tr>
      <w:tr w:rsidR="00173E23">
        <w:trPr>
          <w:trHeight w:val="340"/>
        </w:trPr>
        <w:tc>
          <w:tcPr>
            <w:tcW w:w="10203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173E23" w:rsidRDefault="00515F59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Literatura podstawowa i uzupełniająca:</w:t>
            </w:r>
          </w:p>
          <w:p w:rsidR="00173E23" w:rsidRDefault="00515F59">
            <w:p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173E23" w:rsidRDefault="00515F59">
            <w:pPr>
              <w:numPr>
                <w:ilvl w:val="0"/>
                <w:numId w:val="2"/>
              </w:numPr>
              <w:spacing w:line="240" w:lineRule="auto"/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 xml:space="preserve">T. Łuba, </w:t>
            </w:r>
            <w:r>
              <w:rPr>
                <w:rFonts w:ascii="Arial" w:hAnsi="Arial" w:cs="Arial"/>
                <w:i/>
                <w:iCs/>
                <w:color w:val="333333"/>
                <w:sz w:val="16"/>
                <w:szCs w:val="16"/>
              </w:rPr>
              <w:t>Synteza układów logicznych. Podręcznik</w:t>
            </w:r>
            <w:r>
              <w:rPr>
                <w:rFonts w:ascii="Arial" w:hAnsi="Arial" w:cs="Arial"/>
                <w:color w:val="333333"/>
                <w:sz w:val="16"/>
                <w:szCs w:val="16"/>
              </w:rPr>
              <w:t xml:space="preserve">, Oficyna Wydawnicza PW, Warszawa 2005. </w:t>
            </w:r>
          </w:p>
          <w:p w:rsidR="00173E23" w:rsidRDefault="00515F59">
            <w:pPr>
              <w:numPr>
                <w:ilvl w:val="0"/>
                <w:numId w:val="2"/>
              </w:numPr>
              <w:spacing w:line="240" w:lineRule="auto"/>
              <w:jc w:val="both"/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 xml:space="preserve">T. Łuba (red.), </w:t>
            </w:r>
            <w:r>
              <w:rPr>
                <w:rFonts w:ascii="Arial" w:hAnsi="Arial" w:cs="Arial"/>
                <w:i/>
                <w:iCs/>
                <w:color w:val="333333"/>
                <w:sz w:val="16"/>
                <w:szCs w:val="16"/>
              </w:rPr>
              <w:t>Synteza układów cyfrowych</w:t>
            </w:r>
            <w:r>
              <w:rPr>
                <w:rFonts w:ascii="Arial" w:hAnsi="Arial" w:cs="Arial"/>
                <w:color w:val="333333"/>
                <w:sz w:val="16"/>
                <w:szCs w:val="16"/>
              </w:rPr>
              <w:t>, Wydawnictwa Komunikacji i Łączności, Warszawa 2003</w:t>
            </w:r>
          </w:p>
          <w:p w:rsidR="00173E23" w:rsidRDefault="00515F59">
            <w:pPr>
              <w:numPr>
                <w:ilvl w:val="0"/>
                <w:numId w:val="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Materiały producenta FPGA</w:t>
            </w:r>
          </w:p>
          <w:p w:rsidR="00173E23" w:rsidRDefault="00515F59">
            <w:pPr>
              <w:numPr>
                <w:ilvl w:val="0"/>
                <w:numId w:val="2"/>
              </w:numPr>
              <w:tabs>
                <w:tab w:val="left" w:pos="1485"/>
                <w:tab w:val="left" w:pos="4680"/>
              </w:tabs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 xml:space="preserve">Materiały do ćwiczeń w </w:t>
            </w:r>
            <w:r>
              <w:rPr>
                <w:rFonts w:ascii="Arial" w:hAnsi="Arial" w:cs="Arial"/>
                <w:sz w:val="16"/>
                <w:szCs w:val="16"/>
              </w:rPr>
              <w:t>laboratorium</w:t>
            </w:r>
          </w:p>
          <w:p w:rsidR="00173E23" w:rsidRDefault="00515F59">
            <w:pPr>
              <w:tabs>
                <w:tab w:val="left" w:pos="1080"/>
                <w:tab w:val="left" w:pos="4680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Literatura uzupełniająca:</w:t>
            </w:r>
          </w:p>
          <w:p w:rsidR="00173E23" w:rsidRPr="00515F59" w:rsidRDefault="00515F59">
            <w:pPr>
              <w:numPr>
                <w:ilvl w:val="0"/>
                <w:numId w:val="2"/>
              </w:numPr>
              <w:spacing w:line="240" w:lineRule="auto"/>
              <w:rPr>
                <w:lang w:val="en-US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  <w:lang w:val="en-US"/>
              </w:rPr>
              <w:t xml:space="preserve">S. Hassoun, T. </w:t>
            </w:r>
            <w:proofErr w:type="spellStart"/>
            <w:r>
              <w:rPr>
                <w:rFonts w:ascii="Arial" w:hAnsi="Arial" w:cs="Arial"/>
                <w:color w:val="333333"/>
                <w:sz w:val="16"/>
                <w:szCs w:val="16"/>
                <w:lang w:val="en-US"/>
              </w:rPr>
              <w:t>Sasao</w:t>
            </w:r>
            <w:proofErr w:type="spellEnd"/>
            <w:r>
              <w:rPr>
                <w:rFonts w:ascii="Arial" w:hAnsi="Arial" w:cs="Arial"/>
                <w:color w:val="333333"/>
                <w:sz w:val="16"/>
                <w:szCs w:val="16"/>
                <w:lang w:val="en-US"/>
              </w:rPr>
              <w:t xml:space="preserve">, R. Brayton (ed.), </w:t>
            </w:r>
            <w:r>
              <w:rPr>
                <w:rFonts w:ascii="Arial" w:hAnsi="Arial" w:cs="Arial"/>
                <w:i/>
                <w:iCs/>
                <w:color w:val="333333"/>
                <w:sz w:val="16"/>
                <w:szCs w:val="16"/>
                <w:lang w:val="en-US"/>
              </w:rPr>
              <w:t>Logic Synthesis and Verification</w:t>
            </w:r>
            <w:r>
              <w:rPr>
                <w:rFonts w:ascii="Arial" w:hAnsi="Arial" w:cs="Arial"/>
                <w:color w:val="333333"/>
                <w:sz w:val="16"/>
                <w:szCs w:val="16"/>
                <w:lang w:val="en-US"/>
              </w:rPr>
              <w:t xml:space="preserve">, Kluwer Academic Publishers, 2002. </w:t>
            </w:r>
          </w:p>
          <w:p w:rsidR="00173E23" w:rsidRDefault="00515F59">
            <w:pPr>
              <w:pStyle w:val="Akapitzlist"/>
              <w:numPr>
                <w:ilvl w:val="0"/>
                <w:numId w:val="2"/>
              </w:numPr>
              <w:spacing w:after="0" w:line="240" w:lineRule="auto"/>
            </w:pPr>
            <w:r>
              <w:rPr>
                <w:rFonts w:ascii="Arial" w:hAnsi="Arial" w:cs="Arial"/>
                <w:i/>
                <w:sz w:val="16"/>
                <w:szCs w:val="16"/>
              </w:rPr>
              <w:t>Teoria automatów cyfrowych – laboratorium,</w:t>
            </w:r>
            <w:r>
              <w:rPr>
                <w:rFonts w:ascii="Arial" w:hAnsi="Arial" w:cs="Arial"/>
                <w:sz w:val="16"/>
                <w:szCs w:val="16"/>
              </w:rPr>
              <w:t xml:space="preserve"> praca zbiorowa pod redakcja H. Małysiaka, wyd. Politechniki Śląskiej, Gliwice 2003.</w:t>
            </w:r>
          </w:p>
          <w:p w:rsidR="00173E23" w:rsidRDefault="00515F59">
            <w:pPr>
              <w:pStyle w:val="Akapitzlist"/>
              <w:numPr>
                <w:ilvl w:val="0"/>
                <w:numId w:val="2"/>
              </w:numPr>
              <w:spacing w:after="0" w:line="240" w:lineRule="auto"/>
            </w:pPr>
            <w:r>
              <w:rPr>
                <w:rFonts w:ascii="Arial" w:hAnsi="Arial" w:cs="Arial"/>
                <w:i/>
                <w:sz w:val="16"/>
                <w:szCs w:val="16"/>
              </w:rPr>
              <w:t>Układy cyfrowe – zadania</w:t>
            </w:r>
            <w:r>
              <w:rPr>
                <w:rFonts w:ascii="Arial" w:hAnsi="Arial" w:cs="Arial"/>
                <w:sz w:val="16"/>
                <w:szCs w:val="16"/>
              </w:rPr>
              <w:t>, praca zbiorowa pod redakcja H. Małysiaka i B. Pochopienia, wyd. Politechniki Śląskiej, Gliwice 2002.</w:t>
            </w:r>
          </w:p>
          <w:p w:rsidR="00173E23" w:rsidRDefault="00515F59">
            <w:pPr>
              <w:pStyle w:val="Akapitzlist"/>
              <w:numPr>
                <w:ilvl w:val="0"/>
                <w:numId w:val="2"/>
              </w:numPr>
              <w:spacing w:after="0" w:line="240" w:lineRule="auto"/>
            </w:pPr>
            <w:r>
              <w:rPr>
                <w:rFonts w:ascii="Arial" w:hAnsi="Arial" w:cs="Arial"/>
                <w:sz w:val="16"/>
                <w:szCs w:val="16"/>
              </w:rPr>
              <w:t xml:space="preserve">J. Kalisz, </w:t>
            </w:r>
            <w:r>
              <w:rPr>
                <w:rFonts w:ascii="Arial" w:hAnsi="Arial" w:cs="Arial"/>
                <w:i/>
                <w:sz w:val="16"/>
                <w:szCs w:val="16"/>
              </w:rPr>
              <w:t>Podstawy elektroniki cyfrowej</w:t>
            </w:r>
            <w:r>
              <w:rPr>
                <w:rFonts w:ascii="Arial" w:hAnsi="Arial" w:cs="Arial"/>
                <w:sz w:val="16"/>
                <w:szCs w:val="16"/>
              </w:rPr>
              <w:t>, WK</w:t>
            </w:r>
            <w:r>
              <w:rPr>
                <w:rFonts w:ascii="Arial" w:hAnsi="Arial" w:cs="Arial"/>
                <w:sz w:val="16"/>
                <w:szCs w:val="16"/>
              </w:rPr>
              <w:t>Ł, Warszawa 2002</w:t>
            </w:r>
          </w:p>
          <w:p w:rsidR="00173E23" w:rsidRDefault="00515F59">
            <w:pPr>
              <w:pStyle w:val="Akapitzlist"/>
              <w:numPr>
                <w:ilvl w:val="0"/>
                <w:numId w:val="2"/>
              </w:numPr>
              <w:tabs>
                <w:tab w:val="left" w:pos="1485"/>
                <w:tab w:val="left" w:pos="4680"/>
              </w:tabs>
              <w:spacing w:after="0" w:line="240" w:lineRule="auto"/>
            </w:pPr>
            <w:r>
              <w:rPr>
                <w:rFonts w:ascii="Arial" w:hAnsi="Arial" w:cs="Arial"/>
                <w:sz w:val="16"/>
                <w:szCs w:val="16"/>
              </w:rPr>
              <w:t xml:space="preserve">J.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Pasierbiński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, P.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Zbysiński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i/>
                <w:sz w:val="16"/>
                <w:szCs w:val="16"/>
              </w:rPr>
              <w:t>Układy programowalne w praktyce</w:t>
            </w:r>
            <w:r>
              <w:rPr>
                <w:rFonts w:ascii="Arial" w:hAnsi="Arial" w:cs="Arial"/>
                <w:sz w:val="16"/>
                <w:szCs w:val="16"/>
              </w:rPr>
              <w:t>, WKŁ, Warszawa 2000.</w:t>
            </w:r>
          </w:p>
          <w:p w:rsidR="00173E23" w:rsidRPr="00515F59" w:rsidRDefault="00173E23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173E23">
        <w:trPr>
          <w:trHeight w:val="340"/>
        </w:trPr>
        <w:tc>
          <w:tcPr>
            <w:tcW w:w="10203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173E23" w:rsidRDefault="00515F59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173E23" w:rsidRDefault="00515F59">
            <w:pPr>
              <w:spacing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173E23" w:rsidRDefault="00173E23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173E23" w:rsidRDefault="00515F59">
      <w:pPr>
        <w:rPr>
          <w:sz w:val="16"/>
        </w:rPr>
      </w:pPr>
      <w:r>
        <w:rPr>
          <w:sz w:val="16"/>
        </w:rPr>
        <w:br/>
      </w:r>
    </w:p>
    <w:p w:rsidR="00173E23" w:rsidRDefault="00515F59">
      <w:pPr>
        <w:rPr>
          <w:sz w:val="16"/>
        </w:rPr>
      </w:pPr>
      <w:r>
        <w:br w:type="page"/>
      </w:r>
    </w:p>
    <w:p w:rsidR="00173E23" w:rsidRDefault="00515F59">
      <w:pPr>
        <w:rPr>
          <w:sz w:val="16"/>
        </w:rPr>
      </w:pPr>
      <w:r>
        <w:rPr>
          <w:sz w:val="16"/>
        </w:rPr>
        <w:lastRenderedPageBreak/>
        <w:t>Wskaźniki ilościowe charakteryzujące moduł/przedmiot:</w:t>
      </w:r>
    </w:p>
    <w:tbl>
      <w:tblPr>
        <w:tblpPr w:leftFromText="141" w:rightFromText="141" w:vertAnchor="text" w:horzAnchor="margin" w:tblpX="-40" w:tblpY="128"/>
        <w:tblW w:w="1020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50" w:type="dxa"/>
          <w:right w:w="70" w:type="dxa"/>
        </w:tblCellMar>
        <w:tblLook w:val="04A0" w:firstRow="1" w:lastRow="0" w:firstColumn="1" w:lastColumn="0" w:noHBand="0" w:noVBand="1"/>
      </w:tblPr>
      <w:tblGrid>
        <w:gridCol w:w="8805"/>
        <w:gridCol w:w="1399"/>
      </w:tblGrid>
      <w:tr w:rsidR="00173E23">
        <w:trPr>
          <w:trHeight w:val="536"/>
        </w:trPr>
        <w:tc>
          <w:tcPr>
            <w:tcW w:w="8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173E23" w:rsidRDefault="00515F59">
            <w:pPr>
              <w:rPr>
                <w:sz w:val="18"/>
                <w:szCs w:val="18"/>
                <w:vertAlign w:val="superscript"/>
              </w:rPr>
            </w:pPr>
            <w:r>
              <w:rPr>
                <w:bCs/>
                <w:sz w:val="18"/>
                <w:szCs w:val="18"/>
              </w:rPr>
              <w:t xml:space="preserve">Szacunkowa sumaryczna liczba </w:t>
            </w:r>
            <w:r>
              <w:rPr>
                <w:bCs/>
                <w:sz w:val="18"/>
                <w:szCs w:val="18"/>
              </w:rPr>
              <w:t>godzin pracy studenta (kontaktowych i pracy własnej) niezbędna dla osiągnięcia zakładanych dla zajęć efektów uczenia się - na tej podstawie należy wypełnić pole ECTS:</w:t>
            </w:r>
          </w:p>
        </w:tc>
        <w:tc>
          <w:tcPr>
            <w:tcW w:w="13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173E23" w:rsidRDefault="00515F59">
            <w:r>
              <w:rPr>
                <w:rFonts w:ascii="Arial" w:hAnsi="Arial" w:cs="Arial"/>
                <w:b/>
                <w:bCs/>
                <w:sz w:val="16"/>
                <w:szCs w:val="16"/>
              </w:rPr>
              <w:t>126</w:t>
            </w:r>
            <w:r>
              <w:rPr>
                <w:b/>
                <w:bCs/>
                <w:sz w:val="18"/>
                <w:szCs w:val="18"/>
              </w:rPr>
              <w:t xml:space="preserve"> h</w:t>
            </w:r>
          </w:p>
        </w:tc>
      </w:tr>
      <w:tr w:rsidR="00173E23">
        <w:trPr>
          <w:trHeight w:val="476"/>
        </w:trPr>
        <w:tc>
          <w:tcPr>
            <w:tcW w:w="8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173E23" w:rsidRDefault="00515F59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Łączna liczba punktów ECTS, którą student uzyskuje na zajęciach wymagających </w:t>
            </w:r>
            <w:r>
              <w:rPr>
                <w:bCs/>
                <w:sz w:val="18"/>
                <w:szCs w:val="18"/>
              </w:rPr>
              <w:t>bezpośredniego udziału nauczycieli akademickich lub innych osób prowadzących zajęcia:</w:t>
            </w:r>
          </w:p>
        </w:tc>
        <w:tc>
          <w:tcPr>
            <w:tcW w:w="13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173E23" w:rsidRDefault="00515F59">
            <w:r>
              <w:rPr>
                <w:b/>
                <w:bCs/>
                <w:sz w:val="18"/>
                <w:szCs w:val="18"/>
              </w:rPr>
              <w:t>2</w:t>
            </w:r>
            <w:bookmarkStart w:id="1" w:name="_GoBack"/>
            <w:bookmarkEnd w:id="1"/>
            <w:r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173E23" w:rsidRDefault="00173E23"/>
    <w:p w:rsidR="00173E23" w:rsidRDefault="00515F59">
      <w:pPr>
        <w:rPr>
          <w:sz w:val="16"/>
        </w:rPr>
      </w:pPr>
      <w:r>
        <w:rPr>
          <w:sz w:val="18"/>
        </w:rPr>
        <w:t>Tabela zgodności kierunkowych efektów uczenia się z efektami przedmiotu:</w:t>
      </w:r>
    </w:p>
    <w:p w:rsidR="00173E23" w:rsidRDefault="00173E23">
      <w:pPr>
        <w:rPr>
          <w:vertAlign w:val="superscript"/>
        </w:rPr>
      </w:pPr>
    </w:p>
    <w:tbl>
      <w:tblPr>
        <w:tblW w:w="10492" w:type="dxa"/>
        <w:tblInd w:w="-8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1544"/>
        <w:gridCol w:w="4563"/>
        <w:gridCol w:w="3000"/>
        <w:gridCol w:w="1385"/>
      </w:tblGrid>
      <w:tr w:rsidR="00173E23">
        <w:tc>
          <w:tcPr>
            <w:tcW w:w="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73E23" w:rsidRDefault="00515F5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 efektu</w:t>
            </w:r>
          </w:p>
        </w:tc>
        <w:tc>
          <w:tcPr>
            <w:tcW w:w="4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73E23" w:rsidRDefault="00515F5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zajęć:</w:t>
            </w:r>
          </w:p>
        </w:tc>
        <w:tc>
          <w:tcPr>
            <w:tcW w:w="3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73E23" w:rsidRDefault="00515F5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 kierunku</w:t>
            </w:r>
          </w:p>
        </w:tc>
        <w:tc>
          <w:tcPr>
            <w:tcW w:w="1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73E23" w:rsidRDefault="00515F59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Oddziaływanie zajęć na efekt kierunkowy*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173E23">
        <w:tc>
          <w:tcPr>
            <w:tcW w:w="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73E23" w:rsidRDefault="00515F59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Wiedza 1 </w:t>
            </w:r>
          </w:p>
        </w:tc>
        <w:tc>
          <w:tcPr>
            <w:tcW w:w="4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73E23" w:rsidRDefault="00515F59">
            <w:pPr>
              <w:spacing w:line="240" w:lineRule="auto"/>
              <w:jc w:val="both"/>
            </w:pPr>
            <w:r>
              <w:rPr>
                <w:rFonts w:ascii="Arial" w:hAnsi="Arial" w:cs="Arial"/>
                <w:bCs/>
                <w:sz w:val="16"/>
                <w:szCs w:val="16"/>
              </w:rPr>
              <w:t>zna działanie podstawowych elementów logicznych</w:t>
            </w:r>
          </w:p>
        </w:tc>
        <w:tc>
          <w:tcPr>
            <w:tcW w:w="3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73E23" w:rsidRDefault="00515F59">
            <w:r>
              <w:rPr>
                <w:rFonts w:cstheme="minorHAnsi"/>
                <w:bCs/>
                <w:sz w:val="18"/>
                <w:szCs w:val="18"/>
              </w:rPr>
              <w:t>K_W04 / K_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U23, </w:t>
            </w:r>
          </w:p>
        </w:tc>
        <w:tc>
          <w:tcPr>
            <w:tcW w:w="1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73E23" w:rsidRDefault="00515F59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173E23">
        <w:tc>
          <w:tcPr>
            <w:tcW w:w="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73E23" w:rsidRDefault="00515F59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73E23" w:rsidRDefault="00515F59">
            <w:pPr>
              <w:spacing w:line="240" w:lineRule="auto"/>
              <w:jc w:val="both"/>
            </w:pPr>
            <w:r>
              <w:rPr>
                <w:rFonts w:ascii="Arial" w:hAnsi="Arial" w:cs="Arial"/>
                <w:bCs/>
                <w:sz w:val="16"/>
                <w:szCs w:val="16"/>
              </w:rPr>
              <w:t>posiada wiedzę na temat układów cyfrowych kombinacyjnych i sekwencyjnych</w:t>
            </w:r>
          </w:p>
        </w:tc>
        <w:tc>
          <w:tcPr>
            <w:tcW w:w="3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73E23" w:rsidRDefault="00515F59">
            <w:pPr>
              <w:pStyle w:val="Akapitzlist"/>
              <w:spacing w:after="0" w:line="240" w:lineRule="auto"/>
              <w:ind w:left="0"/>
            </w:pPr>
            <w:r>
              <w:rPr>
                <w:rFonts w:cstheme="minorHAnsi"/>
                <w:bCs/>
                <w:sz w:val="18"/>
                <w:szCs w:val="18"/>
              </w:rPr>
              <w:t>K_W07/ K_</w:t>
            </w:r>
            <w:r>
              <w:rPr>
                <w:rFonts w:ascii="Arial" w:hAnsi="Arial" w:cs="Arial"/>
                <w:bCs/>
                <w:sz w:val="16"/>
                <w:szCs w:val="16"/>
              </w:rPr>
              <w:t>U23</w:t>
            </w:r>
          </w:p>
        </w:tc>
        <w:tc>
          <w:tcPr>
            <w:tcW w:w="1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73E23" w:rsidRDefault="00515F59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173E23">
        <w:tc>
          <w:tcPr>
            <w:tcW w:w="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73E23" w:rsidRDefault="00515F59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3</w:t>
            </w:r>
          </w:p>
        </w:tc>
        <w:tc>
          <w:tcPr>
            <w:tcW w:w="4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73E23" w:rsidRDefault="00515F59">
            <w:pPr>
              <w:spacing w:line="240" w:lineRule="auto"/>
              <w:jc w:val="both"/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umie </w:t>
            </w:r>
            <w:r>
              <w:rPr>
                <w:rFonts w:ascii="Arial" w:hAnsi="Arial" w:cs="Arial"/>
                <w:bCs/>
                <w:sz w:val="16"/>
                <w:szCs w:val="16"/>
              </w:rPr>
              <w:t>posługiwać się zapisem binarnym, ósemkowym i szesnastkowym</w:t>
            </w:r>
          </w:p>
        </w:tc>
        <w:tc>
          <w:tcPr>
            <w:tcW w:w="3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73E23" w:rsidRDefault="00515F59">
            <w:r>
              <w:rPr>
                <w:bCs/>
                <w:sz w:val="18"/>
                <w:szCs w:val="18"/>
              </w:rPr>
              <w:t xml:space="preserve">K_W10/  </w:t>
            </w:r>
            <w:r>
              <w:rPr>
                <w:rFonts w:cs="Arial"/>
                <w:bCs/>
                <w:sz w:val="18"/>
                <w:szCs w:val="18"/>
              </w:rPr>
              <w:t>K_</w:t>
            </w:r>
            <w:r>
              <w:rPr>
                <w:rFonts w:ascii="Arial" w:hAnsi="Arial" w:cs="Arial"/>
                <w:bCs/>
                <w:sz w:val="16"/>
                <w:szCs w:val="16"/>
              </w:rPr>
              <w:t>W04</w:t>
            </w:r>
          </w:p>
        </w:tc>
        <w:tc>
          <w:tcPr>
            <w:tcW w:w="1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73E23" w:rsidRDefault="00515F59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173E23">
        <w:tc>
          <w:tcPr>
            <w:tcW w:w="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73E23" w:rsidRDefault="00515F59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73E23" w:rsidRDefault="00515F59">
            <w:pPr>
              <w:spacing w:line="240" w:lineRule="auto"/>
              <w:jc w:val="both"/>
            </w:pPr>
            <w:r>
              <w:rPr>
                <w:rFonts w:ascii="Arial" w:hAnsi="Arial" w:cs="Arial"/>
                <w:bCs/>
                <w:sz w:val="16"/>
                <w:szCs w:val="16"/>
              </w:rPr>
              <w:t>Umie projektować różnej klasy automaty cyfrowe  kombinacyjne i sekwencyjne</w:t>
            </w:r>
          </w:p>
        </w:tc>
        <w:tc>
          <w:tcPr>
            <w:tcW w:w="3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73E23" w:rsidRDefault="00515F59">
            <w:pPr>
              <w:ind w:right="113"/>
            </w:pPr>
            <w:r>
              <w:rPr>
                <w:rFonts w:cstheme="minorHAnsi"/>
                <w:bCs/>
                <w:sz w:val="18"/>
                <w:szCs w:val="18"/>
              </w:rPr>
              <w:t>K_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W04 / </w:t>
            </w:r>
            <w:bookmarkStart w:id="2" w:name="__DdeLink__2118_933368259"/>
            <w:r>
              <w:rPr>
                <w:rFonts w:cs="Arial"/>
                <w:bCs/>
                <w:sz w:val="18"/>
                <w:szCs w:val="18"/>
              </w:rPr>
              <w:t>K_</w:t>
            </w:r>
            <w:r>
              <w:rPr>
                <w:rFonts w:ascii="Arial" w:hAnsi="Arial" w:cs="Arial"/>
                <w:bCs/>
                <w:sz w:val="16"/>
                <w:szCs w:val="16"/>
              </w:rPr>
              <w:t>W0</w:t>
            </w:r>
            <w:bookmarkEnd w:id="2"/>
            <w:r>
              <w:rPr>
                <w:rFonts w:ascii="Arial" w:hAnsi="Arial" w:cs="Arial"/>
                <w:bCs/>
                <w:sz w:val="16"/>
                <w:szCs w:val="16"/>
              </w:rPr>
              <w:t xml:space="preserve">4/ </w:t>
            </w:r>
            <w:r>
              <w:rPr>
                <w:rFonts w:cs="Arial"/>
                <w:bCs/>
                <w:sz w:val="18"/>
                <w:szCs w:val="18"/>
              </w:rPr>
              <w:t>K_</w:t>
            </w:r>
            <w:r>
              <w:rPr>
                <w:rFonts w:ascii="Arial" w:hAnsi="Arial" w:cs="Arial"/>
                <w:bCs/>
                <w:sz w:val="16"/>
                <w:szCs w:val="16"/>
              </w:rPr>
              <w:t>U23</w:t>
            </w:r>
          </w:p>
          <w:p w:rsidR="00173E23" w:rsidRDefault="00173E23">
            <w:pPr>
              <w:ind w:right="113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73E23" w:rsidRDefault="00515F59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173E23">
        <w:tc>
          <w:tcPr>
            <w:tcW w:w="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73E23" w:rsidRDefault="00515F59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73E23" w:rsidRDefault="00515F59">
            <w:pPr>
              <w:spacing w:line="240" w:lineRule="auto"/>
              <w:jc w:val="both"/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Potrafi przeprowadzić minimalizację funkcji </w:t>
            </w:r>
            <w:r>
              <w:rPr>
                <w:rFonts w:ascii="Arial" w:hAnsi="Arial" w:cs="Arial"/>
                <w:bCs/>
                <w:sz w:val="16"/>
                <w:szCs w:val="16"/>
              </w:rPr>
              <w:t>logicznej dla danego układu cyfrowego</w:t>
            </w:r>
          </w:p>
        </w:tc>
        <w:tc>
          <w:tcPr>
            <w:tcW w:w="3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73E23" w:rsidRDefault="00515F59">
            <w:pPr>
              <w:ind w:right="113"/>
            </w:pPr>
            <w:r>
              <w:rPr>
                <w:rFonts w:cstheme="minorHAnsi"/>
                <w:bCs/>
                <w:sz w:val="18"/>
                <w:szCs w:val="18"/>
              </w:rPr>
              <w:t>K_W04 / K_W07 / K_W10</w:t>
            </w:r>
          </w:p>
        </w:tc>
        <w:tc>
          <w:tcPr>
            <w:tcW w:w="1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73E23" w:rsidRDefault="00515F59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173E23">
        <w:tc>
          <w:tcPr>
            <w:tcW w:w="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73E23" w:rsidRDefault="00515F59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3</w:t>
            </w:r>
          </w:p>
        </w:tc>
        <w:tc>
          <w:tcPr>
            <w:tcW w:w="4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73E23" w:rsidRDefault="00515F59">
            <w:pPr>
              <w:spacing w:line="240" w:lineRule="auto"/>
              <w:jc w:val="both"/>
            </w:pPr>
            <w:r>
              <w:rPr>
                <w:rFonts w:ascii="Arial" w:hAnsi="Arial" w:cs="Arial"/>
                <w:bCs/>
                <w:sz w:val="16"/>
                <w:szCs w:val="16"/>
              </w:rPr>
              <w:t>Potrafi określić i zniwelować niekorzystne zjawiska występujące podczas pracy automatu cyfrowego takie jak hazard i wyścig.</w:t>
            </w:r>
          </w:p>
        </w:tc>
        <w:tc>
          <w:tcPr>
            <w:tcW w:w="3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73E23" w:rsidRDefault="00515F59">
            <w:pPr>
              <w:ind w:right="113"/>
            </w:pPr>
            <w:r>
              <w:rPr>
                <w:rFonts w:cstheme="minorHAnsi"/>
                <w:bCs/>
                <w:sz w:val="18"/>
                <w:szCs w:val="18"/>
              </w:rPr>
              <w:t>K_W06 / K_W06 / K_U23</w:t>
            </w:r>
          </w:p>
        </w:tc>
        <w:tc>
          <w:tcPr>
            <w:tcW w:w="1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73E23" w:rsidRDefault="00515F59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173E23">
        <w:tc>
          <w:tcPr>
            <w:tcW w:w="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73E23" w:rsidRDefault="00515F59">
            <w:r>
              <w:rPr>
                <w:bCs/>
                <w:sz w:val="18"/>
                <w:szCs w:val="18"/>
              </w:rPr>
              <w:t>Umiejętności 4</w:t>
            </w:r>
            <w:r>
              <w:rPr>
                <w:bCs/>
                <w:color w:val="A6A6A6"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73E23" w:rsidRDefault="00515F59">
            <w:pPr>
              <w:spacing w:line="240" w:lineRule="auto"/>
              <w:jc w:val="both"/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Umie przeprowadzić </w:t>
            </w:r>
            <w:r>
              <w:rPr>
                <w:rFonts w:ascii="Arial" w:hAnsi="Arial" w:cs="Arial"/>
                <w:bCs/>
                <w:color w:val="333333"/>
                <w:sz w:val="16"/>
                <w:szCs w:val="16"/>
              </w:rPr>
              <w:t>syntezę logiczną z zastosowaniem zasad projektowania strukturalnego oraz komputerowych narzędzi projektowania układów logicznych i cyfrowych</w:t>
            </w:r>
          </w:p>
        </w:tc>
        <w:tc>
          <w:tcPr>
            <w:tcW w:w="3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73E23" w:rsidRDefault="00515F59">
            <w:r>
              <w:rPr>
                <w:rFonts w:cstheme="minorHAnsi"/>
                <w:bCs/>
                <w:sz w:val="18"/>
                <w:szCs w:val="18"/>
              </w:rPr>
              <w:t>K_</w:t>
            </w:r>
            <w:r>
              <w:rPr>
                <w:rFonts w:cs="Arial"/>
                <w:bCs/>
                <w:sz w:val="18"/>
                <w:szCs w:val="18"/>
              </w:rPr>
              <w:t xml:space="preserve">W04 / </w:t>
            </w:r>
            <w:r>
              <w:rPr>
                <w:rFonts w:cstheme="minorHAnsi"/>
                <w:bCs/>
                <w:sz w:val="18"/>
                <w:szCs w:val="18"/>
              </w:rPr>
              <w:t>K_</w:t>
            </w:r>
            <w:r>
              <w:rPr>
                <w:rFonts w:cs="Arial"/>
                <w:bCs/>
                <w:sz w:val="18"/>
                <w:szCs w:val="18"/>
              </w:rPr>
              <w:t xml:space="preserve">W07 / </w:t>
            </w:r>
            <w:r>
              <w:rPr>
                <w:rFonts w:cstheme="minorHAnsi"/>
                <w:bCs/>
                <w:sz w:val="18"/>
                <w:szCs w:val="18"/>
              </w:rPr>
              <w:t>K_</w:t>
            </w:r>
            <w:r>
              <w:rPr>
                <w:rFonts w:cs="Arial"/>
                <w:bCs/>
                <w:sz w:val="18"/>
                <w:szCs w:val="18"/>
              </w:rPr>
              <w:t>U16</w:t>
            </w:r>
          </w:p>
        </w:tc>
        <w:tc>
          <w:tcPr>
            <w:tcW w:w="1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73E23" w:rsidRDefault="00515F59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173E23">
        <w:tc>
          <w:tcPr>
            <w:tcW w:w="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73E23" w:rsidRDefault="00515F59">
            <w:pPr>
              <w:rPr>
                <w:bCs/>
                <w:color w:val="A6A6A6"/>
                <w:sz w:val="18"/>
                <w:szCs w:val="18"/>
              </w:rPr>
            </w:pPr>
            <w:r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73E23" w:rsidRDefault="00173E23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73E23" w:rsidRDefault="00173E23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73E23" w:rsidRDefault="00173E23">
            <w:pPr>
              <w:rPr>
                <w:bCs/>
                <w:sz w:val="18"/>
                <w:szCs w:val="18"/>
              </w:rPr>
            </w:pPr>
          </w:p>
        </w:tc>
      </w:tr>
    </w:tbl>
    <w:p w:rsidR="00173E23" w:rsidRDefault="00173E23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00000A"/>
          <w:sz w:val="20"/>
          <w:szCs w:val="20"/>
        </w:rPr>
      </w:pPr>
    </w:p>
    <w:p w:rsidR="00173E23" w:rsidRDefault="00515F59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>*)</w:t>
      </w:r>
    </w:p>
    <w:p w:rsidR="00173E23" w:rsidRDefault="00515F59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 xml:space="preserve">3 – zaawansowany i szczegółowy, </w:t>
      </w:r>
    </w:p>
    <w:p w:rsidR="00173E23" w:rsidRDefault="00515F59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>2 – znaczący,</w:t>
      </w:r>
    </w:p>
    <w:p w:rsidR="00173E23" w:rsidRDefault="00515F59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>1 – podstawowy,</w:t>
      </w:r>
    </w:p>
    <w:p w:rsidR="00173E23" w:rsidRDefault="00173E23"/>
    <w:sectPr w:rsidR="00173E23">
      <w:pgSz w:w="11906" w:h="16838"/>
      <w:pgMar w:top="851" w:right="851" w:bottom="851" w:left="851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;Times New Roma">
    <w:panose1 w:val="020B0604020202020204"/>
    <w:charset w:val="00"/>
    <w:family w:val="roman"/>
    <w:pitch w:val="default"/>
  </w:font>
  <w:font w:name="Liberation Serif">
    <w:altName w:val="Times New Roman"/>
    <w:panose1 w:val="020B0604020202020204"/>
    <w:charset w:val="EE"/>
    <w:family w:val="roman"/>
    <w:pitch w:val="variable"/>
  </w:font>
  <w:font w:name="Liberation Sans">
    <w:altName w:val="Arial"/>
    <w:panose1 w:val="020B0604020202020204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602D4"/>
    <w:multiLevelType w:val="multilevel"/>
    <w:tmpl w:val="65806A7C"/>
    <w:lvl w:ilvl="0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13C2EAA"/>
    <w:multiLevelType w:val="multilevel"/>
    <w:tmpl w:val="C98A6B6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752655F"/>
    <w:multiLevelType w:val="multilevel"/>
    <w:tmpl w:val="7F428788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679346EB"/>
    <w:multiLevelType w:val="multilevel"/>
    <w:tmpl w:val="EF52BD2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612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3E23"/>
    <w:rsid w:val="000114E5"/>
    <w:rsid w:val="00173E23"/>
    <w:rsid w:val="00515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158290B"/>
  <w15:docId w15:val="{3A61F434-4AF4-8344-917D-6EC39F9AB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  <w:pPr>
      <w:suppressAutoHyphens/>
    </w:pPr>
    <w:rPr>
      <w:color w:val="00000A"/>
      <w:sz w:val="22"/>
    </w:rPr>
  </w:style>
  <w:style w:type="paragraph" w:styleId="Nagwek2">
    <w:name w:val="heading 2"/>
    <w:basedOn w:val="Normalny"/>
    <w:link w:val="Nagwek2Znak"/>
    <w:uiPriority w:val="99"/>
    <w:qFormat/>
    <w:rsid w:val="00151533"/>
    <w:pPr>
      <w:keepNext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customStyle="1" w:styleId="ListLabel1">
    <w:name w:val="ListLabel 1"/>
    <w:rPr>
      <w:rFonts w:cs="Courier New"/>
    </w:rPr>
  </w:style>
  <w:style w:type="character" w:customStyle="1" w:styleId="WW8Num4z0">
    <w:name w:val="WW8Num4z0"/>
    <w:rPr>
      <w:rFonts w:ascii="Liberation Serif;Times New Roma" w:hAnsi="Liberation Serif;Times New Roma" w:cs="Arial"/>
      <w:sz w:val="16"/>
      <w:szCs w:val="16"/>
    </w:rPr>
  </w:style>
  <w:style w:type="character" w:customStyle="1" w:styleId="ListLabel2">
    <w:name w:val="ListLabel 2"/>
    <w:rPr>
      <w:rFonts w:cs="Symbol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Wingdings"/>
    </w:rPr>
  </w:style>
  <w:style w:type="character" w:customStyle="1" w:styleId="ListLabel5">
    <w:name w:val="ListLabel 5"/>
    <w:rPr>
      <w:rFonts w:cs="Liberation Serif"/>
      <w:sz w:val="16"/>
      <w:szCs w:val="16"/>
    </w:rPr>
  </w:style>
  <w:style w:type="character" w:customStyle="1" w:styleId="ListLabel6">
    <w:name w:val="ListLabel 6"/>
    <w:rPr>
      <w:rFonts w:cs="Symbol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Wingdings"/>
    </w:rPr>
  </w:style>
  <w:style w:type="character" w:customStyle="1" w:styleId="ListLabel9">
    <w:name w:val="ListLabel 9"/>
    <w:rPr>
      <w:rFonts w:cs="Liberation Serif"/>
      <w:sz w:val="16"/>
      <w:szCs w:val="16"/>
    </w:rPr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cs="Wingdings"/>
    </w:rPr>
  </w:style>
  <w:style w:type="character" w:customStyle="1" w:styleId="ListLabel13">
    <w:name w:val="ListLabel 13"/>
    <w:rPr>
      <w:rFonts w:cs="Times New Roman"/>
    </w:rPr>
  </w:style>
  <w:style w:type="paragraph" w:customStyle="1" w:styleId="Heading">
    <w:name w:val="Heading"/>
    <w:basedOn w:val="Normalny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Normalny"/>
    <w:pPr>
      <w:spacing w:after="140" w:line="288" w:lineRule="auto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ny"/>
    <w:pPr>
      <w:suppressLineNumbers/>
    </w:pPr>
    <w:rPr>
      <w:rFonts w:cs="Mangal"/>
    </w:rPr>
  </w:style>
  <w:style w:type="paragraph" w:customStyle="1" w:styleId="Default">
    <w:name w:val="Default"/>
    <w:rsid w:val="0093211F"/>
    <w:pPr>
      <w:suppressAutoHyphens/>
      <w:spacing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paragraph" w:styleId="Akapitzlist">
    <w:name w:val="List Paragraph"/>
    <w:basedOn w:val="Normalny"/>
    <w:pPr>
      <w:spacing w:after="200" w:line="276" w:lineRule="auto"/>
      <w:ind w:left="720"/>
      <w:contextualSpacing/>
    </w:pPr>
    <w:rPr>
      <w:rFonts w:ascii="Calibri" w:hAnsi="Calibri" w:cs="Calibri"/>
    </w:r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WW8Num4">
    <w:name w:val="WW8Num4"/>
  </w:style>
  <w:style w:type="numbering" w:customStyle="1" w:styleId="WW8Num3">
    <w:name w:val="WW8Num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14040</TotalTime>
  <Pages>3</Pages>
  <Words>876</Words>
  <Characters>5256</Characters>
  <Application>Microsoft Office Word</Application>
  <DocSecurity>0</DocSecurity>
  <Lines>43</Lines>
  <Paragraphs>12</Paragraphs>
  <ScaleCrop>false</ScaleCrop>
  <Company/>
  <LinksUpToDate>false</LinksUpToDate>
  <CharactersWithSpaces>6120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Grzegorz Wieczorek</cp:lastModifiedBy>
  <cp:revision>22</cp:revision>
  <cp:lastPrinted>2019-03-18T08:34:00Z</cp:lastPrinted>
  <dcterms:created xsi:type="dcterms:W3CDTF">2019-04-29T18:38:00Z</dcterms:created>
  <dcterms:modified xsi:type="dcterms:W3CDTF">2019-05-13T13:14:00Z</dcterms:modified>
  <dc:language>pl-PL</dc:language>
</cp:coreProperties>
</file>