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4248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przetwarzania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244A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4248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Data processing </w:t>
            </w:r>
            <w:r w:rsidRPr="005B6893">
              <w:rPr>
                <w:rFonts w:ascii="Arial" w:hAnsi="Arial" w:cs="Arial"/>
                <w:sz w:val="16"/>
                <w:szCs w:val="16"/>
              </w:rPr>
              <w:t>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74248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8244A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244A9" w:rsidP="008244A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4248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4248B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244A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C5F0E">
              <w:rPr>
                <w:rFonts w:ascii="Arial" w:hAnsi="Arial" w:cs="Arial"/>
                <w:b/>
                <w:bCs/>
                <w:sz w:val="16"/>
                <w:szCs w:val="16"/>
              </w:rPr>
              <w:t>ZIM-IN-1Z-06L-37_2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48B" w:rsidRPr="0074248B" w:rsidRDefault="0074248B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sz w:val="16"/>
                <w:szCs w:val="16"/>
              </w:rPr>
              <w:t>Celem kształcenia jest wykorzystanie i zapoznanie studentów z systemami przetwarzania danych</w:t>
            </w: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</w:p>
          <w:p w:rsidR="00151533" w:rsidRPr="0074248B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74248B" w:rsidRPr="0074248B" w:rsidRDefault="0074248B" w:rsidP="0074248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 xml:space="preserve">Systemy analizy i przetwarzania danych (SPD)  – definicje, funkcje i charakterystyka komponentów. 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Ocena systemów  w aspektach: tworzenia modeli i analizy danych.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 xml:space="preserve"> Architektura systemów przetwarzania danych (SPD)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spacing w:line="240" w:lineRule="auto"/>
              <w:ind w:left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 xml:space="preserve"> Wielowymiarowy model danych, 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spacing w:line="240" w:lineRule="auto"/>
              <w:ind w:left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 xml:space="preserve">Modele logiczne SPD, 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Tworzenia schematów SPD na podstawie wymagań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ETL- ekstrakcja, transformacja i ładowanie danych część 1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ETL- ekstrakcja, transformacja i ładowanie danych część 2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Przetwarzanie i optymalizacja zapytań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 xml:space="preserve">Meta dane  i jakość danych 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Podstawy tworzenia raportów w SQL Server Reporting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Import / eksport danych w środowisku R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Manipulacja danymi w środowisku R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Graficzna prezentacja analizowanych danych</w:t>
            </w:r>
          </w:p>
          <w:p w:rsidR="0074248B" w:rsidRPr="0074248B" w:rsidRDefault="0074248B" w:rsidP="0074248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424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Zaliczenie przedmiotu</w:t>
            </w:r>
          </w:p>
          <w:p w:rsidR="0074248B" w:rsidRPr="0074248B" w:rsidRDefault="0074248B" w:rsidP="0074248B">
            <w:pPr>
              <w:pStyle w:val="Nagwek2"/>
              <w:framePr w:hSpace="0" w:wrap="auto" w:vAnchor="margin" w:hAnchor="text" w:yAlign="inline"/>
              <w:tabs>
                <w:tab w:val="num" w:pos="1080"/>
              </w:tabs>
              <w:rPr>
                <w:rFonts w:cs="Arial"/>
                <w:i w:val="0"/>
                <w:iCs w:val="0"/>
                <w:sz w:val="16"/>
                <w:szCs w:val="16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</w:rPr>
              <w:t xml:space="preserve">Tematyka ćwiczeń: </w:t>
            </w:r>
          </w:p>
          <w:p w:rsidR="0074248B" w:rsidRPr="0074248B" w:rsidRDefault="0074248B" w:rsidP="007424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komputerowym  przy wykorzystaniu:</w:t>
            </w:r>
          </w:p>
          <w:p w:rsidR="0074248B" w:rsidRPr="0074248B" w:rsidRDefault="0074248B" w:rsidP="0074248B">
            <w:pPr>
              <w:numPr>
                <w:ilvl w:val="0"/>
                <w:numId w:val="16"/>
              </w:numPr>
              <w:spacing w:line="240" w:lineRule="auto"/>
              <w:ind w:left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0E59">
              <w:rPr>
                <w:rFonts w:ascii="Arial" w:hAnsi="Arial" w:cs="Arial"/>
                <w:sz w:val="16"/>
                <w:szCs w:val="16"/>
              </w:rPr>
              <w:t xml:space="preserve">SQL Server 2012 – Wstęp do środowiska SQL Server Integration Services. </w:t>
            </w:r>
            <w:r w:rsidRPr="0074248B">
              <w:rPr>
                <w:rFonts w:ascii="Arial" w:hAnsi="Arial" w:cs="Arial"/>
                <w:sz w:val="16"/>
                <w:szCs w:val="16"/>
              </w:rPr>
              <w:t xml:space="preserve">Implementowanie kontroli przepływu zgodnie z zadanymi wytycznymi. Łączenie kontroli przepływu z transferem danych. Wyodrębnienia i ładowanie danych – transformacja danych. Budowa kostki. Podstawy tworzenia raportów. </w:t>
            </w:r>
          </w:p>
          <w:p w:rsidR="00ED11F9" w:rsidRPr="0074248B" w:rsidRDefault="0074248B" w:rsidP="0074248B">
            <w:pPr>
              <w:pStyle w:val="Akapitzlist"/>
              <w:numPr>
                <w:ilvl w:val="0"/>
                <w:numId w:val="16"/>
              </w:numPr>
              <w:spacing w:line="240" w:lineRule="auto"/>
              <w:ind w:left="428"/>
              <w:rPr>
                <w:rFonts w:ascii="Arial" w:hAnsi="Arial" w:cs="Arial"/>
                <w:sz w:val="16"/>
                <w:szCs w:val="16"/>
              </w:rPr>
            </w:pPr>
            <w:r w:rsidRPr="0074248B">
              <w:rPr>
                <w:rFonts w:ascii="Arial" w:hAnsi="Arial" w:cs="Arial"/>
                <w:sz w:val="16"/>
                <w:szCs w:val="16"/>
              </w:rPr>
              <w:t>Analiza danych w środowisku open source np. R (import/export danych. Manipulacja danymi, zapytania i filtrowanie informacji, graficznie prezentacja danych)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0C8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7F0C8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0C8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 w:rsidR="009D1483"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="009D1483"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="009D148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tbl>
            <w:tblPr>
              <w:tblW w:w="10490" w:type="dxa"/>
              <w:tblLayout w:type="fixed"/>
              <w:tblLook w:val="01E0" w:firstRow="1" w:lastRow="1" w:firstColumn="1" w:lastColumn="1" w:noHBand="0" w:noVBand="0"/>
            </w:tblPr>
            <w:tblGrid>
              <w:gridCol w:w="10490"/>
            </w:tblGrid>
            <w:tr w:rsidR="0074248B" w:rsidRPr="00B65042" w:rsidTr="002A15E2">
              <w:tc>
                <w:tcPr>
                  <w:tcW w:w="10490" w:type="dxa"/>
                </w:tcPr>
                <w:p w:rsidR="0074248B" w:rsidRPr="00B65042" w:rsidRDefault="0074248B" w:rsidP="00CA0E59">
                  <w:pPr>
                    <w:pStyle w:val="Akapitzlist"/>
                    <w:framePr w:hSpace="141" w:wrap="around" w:vAnchor="text" w:hAnchor="margin" w:x="30" w:y="128"/>
                    <w:numPr>
                      <w:ilvl w:val="0"/>
                      <w:numId w:val="17"/>
                    </w:numPr>
                    <w:spacing w:line="240" w:lineRule="auto"/>
                    <w:ind w:left="316" w:right="6414"/>
                    <w:jc w:val="both"/>
                    <w:rPr>
                      <w:sz w:val="20"/>
                      <w:szCs w:val="20"/>
                    </w:rPr>
                  </w:pPr>
                  <w:r w:rsidRPr="00B65042">
                    <w:rPr>
                      <w:sz w:val="20"/>
                      <w:szCs w:val="20"/>
                    </w:rPr>
                    <w:t>zna budowę współczesnego systemu przetwarzania danych</w:t>
                  </w:r>
                </w:p>
              </w:tc>
            </w:tr>
            <w:tr w:rsidR="0074248B" w:rsidRPr="00B65042" w:rsidTr="002A15E2">
              <w:tc>
                <w:tcPr>
                  <w:tcW w:w="10490" w:type="dxa"/>
                </w:tcPr>
                <w:p w:rsidR="0074248B" w:rsidRPr="00B65042" w:rsidRDefault="0074248B" w:rsidP="00CA0E59">
                  <w:pPr>
                    <w:pStyle w:val="Akapitzlist"/>
                    <w:framePr w:hSpace="141" w:wrap="around" w:vAnchor="text" w:hAnchor="margin" w:x="30" w:y="128"/>
                    <w:numPr>
                      <w:ilvl w:val="0"/>
                      <w:numId w:val="17"/>
                    </w:numPr>
                    <w:spacing w:line="240" w:lineRule="auto"/>
                    <w:ind w:left="316" w:right="6414"/>
                    <w:rPr>
                      <w:sz w:val="20"/>
                      <w:szCs w:val="20"/>
                    </w:rPr>
                  </w:pPr>
                  <w:r w:rsidRPr="00B65042">
                    <w:rPr>
                      <w:sz w:val="20"/>
                      <w:szCs w:val="20"/>
                    </w:rPr>
                    <w:t>zna i rozumie poszczególne transformacje danych</w:t>
                  </w:r>
                </w:p>
              </w:tc>
            </w:tr>
            <w:tr w:rsidR="0074248B" w:rsidRPr="00B65042" w:rsidTr="002A15E2">
              <w:tc>
                <w:tcPr>
                  <w:tcW w:w="10490" w:type="dxa"/>
                </w:tcPr>
                <w:p w:rsidR="0074248B" w:rsidRPr="00B65042" w:rsidRDefault="0074248B" w:rsidP="00CA0E59">
                  <w:pPr>
                    <w:pStyle w:val="Akapitzlist"/>
                    <w:framePr w:hSpace="141" w:wrap="around" w:vAnchor="text" w:hAnchor="margin" w:x="30" w:y="128"/>
                    <w:numPr>
                      <w:ilvl w:val="0"/>
                      <w:numId w:val="17"/>
                    </w:numPr>
                    <w:spacing w:line="240" w:lineRule="auto"/>
                    <w:ind w:left="316" w:right="6414"/>
                    <w:rPr>
                      <w:sz w:val="20"/>
                      <w:szCs w:val="20"/>
                    </w:rPr>
                  </w:pPr>
                  <w:r w:rsidRPr="00B65042">
                    <w:rPr>
                      <w:sz w:val="20"/>
                      <w:szCs w:val="20"/>
                    </w:rPr>
                    <w:t>umie administrować systemem przetwarzania  danych</w:t>
                  </w:r>
                </w:p>
              </w:tc>
            </w:tr>
          </w:tbl>
          <w:p w:rsidR="00ED11F9" w:rsidRPr="00582090" w:rsidRDefault="00ED11F9" w:rsidP="009D148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4248B" w:rsidRDefault="0074248B" w:rsidP="0074248B">
            <w:pPr>
              <w:numPr>
                <w:ilvl w:val="0"/>
                <w:numId w:val="17"/>
              </w:numPr>
              <w:spacing w:line="240" w:lineRule="auto"/>
              <w:ind w:left="344"/>
            </w:pPr>
            <w:r w:rsidRPr="00B65042">
              <w:rPr>
                <w:sz w:val="20"/>
                <w:szCs w:val="20"/>
              </w:rPr>
              <w:t>umie korzystać z Integration Services na poziomie użytkownika – tworzenie i uruchamianie pakietów</w:t>
            </w:r>
          </w:p>
          <w:tbl>
            <w:tblPr>
              <w:tblW w:w="10490" w:type="dxa"/>
              <w:tblLayout w:type="fixed"/>
              <w:tblLook w:val="01E0" w:firstRow="1" w:lastRow="1" w:firstColumn="1" w:lastColumn="1" w:noHBand="0" w:noVBand="0"/>
            </w:tblPr>
            <w:tblGrid>
              <w:gridCol w:w="10490"/>
            </w:tblGrid>
            <w:tr w:rsidR="0074248B" w:rsidRPr="00D03AB4" w:rsidTr="002A15E2">
              <w:tc>
                <w:tcPr>
                  <w:tcW w:w="10490" w:type="dxa"/>
                  <w:vAlign w:val="bottom"/>
                </w:tcPr>
                <w:p w:rsidR="0074248B" w:rsidRPr="00B65042" w:rsidRDefault="0074248B" w:rsidP="00CA0E59">
                  <w:pPr>
                    <w:pStyle w:val="Akapitzlist"/>
                    <w:framePr w:hSpace="141" w:wrap="around" w:vAnchor="text" w:hAnchor="margin" w:x="30" w:y="128"/>
                    <w:numPr>
                      <w:ilvl w:val="0"/>
                      <w:numId w:val="17"/>
                    </w:numPr>
                    <w:spacing w:line="240" w:lineRule="auto"/>
                    <w:ind w:left="344" w:right="7061"/>
                    <w:jc w:val="both"/>
                    <w:rPr>
                      <w:sz w:val="20"/>
                      <w:szCs w:val="20"/>
                    </w:rPr>
                  </w:pPr>
                  <w:r w:rsidRPr="00B65042">
                    <w:rPr>
                      <w:sz w:val="20"/>
                      <w:szCs w:val="20"/>
                    </w:rPr>
                    <w:t>zna zasady tworzenia i konfigurowania elementów ETL</w:t>
                  </w:r>
                </w:p>
              </w:tc>
            </w:tr>
            <w:tr w:rsidR="0074248B" w:rsidRPr="00D03AB4" w:rsidTr="002A15E2">
              <w:tc>
                <w:tcPr>
                  <w:tcW w:w="10490" w:type="dxa"/>
                  <w:vAlign w:val="bottom"/>
                </w:tcPr>
                <w:p w:rsidR="0074248B" w:rsidRPr="00B65042" w:rsidRDefault="0074248B" w:rsidP="00CA0E59">
                  <w:pPr>
                    <w:pStyle w:val="Akapitzlist"/>
                    <w:framePr w:hSpace="141" w:wrap="around" w:vAnchor="text" w:hAnchor="margin" w:x="30" w:y="128"/>
                    <w:numPr>
                      <w:ilvl w:val="0"/>
                      <w:numId w:val="17"/>
                    </w:numPr>
                    <w:spacing w:line="240" w:lineRule="auto"/>
                    <w:ind w:left="344" w:right="7061"/>
                    <w:jc w:val="both"/>
                    <w:rPr>
                      <w:sz w:val="20"/>
                      <w:szCs w:val="20"/>
                    </w:rPr>
                  </w:pPr>
                  <w:r w:rsidRPr="008C5CB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zna sposoby konfigurowania, zabezpieczania i cyklicznego uruchamiania pakietów</w:t>
                  </w:r>
                </w:p>
              </w:tc>
            </w:tr>
          </w:tbl>
          <w:p w:rsidR="00091137" w:rsidRPr="009D1483" w:rsidRDefault="00091137" w:rsidP="0074248B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9D1483" w:rsidRDefault="009D1483" w:rsidP="009D14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ED11F9" w:rsidRPr="009E71F1" w:rsidRDefault="009D148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4248B" w:rsidRDefault="0074248B" w:rsidP="007424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raportów (2 szt,) oraz kostek (2 szt.)</w:t>
            </w:r>
          </w:p>
          <w:p w:rsidR="00ED11F9" w:rsidRPr="009E71F1" w:rsidRDefault="0074248B" w:rsidP="007424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(Quizy)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148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test pisemny – 50%</w:t>
            </w:r>
            <w:r w:rsidR="0074248B">
              <w:rPr>
                <w:rFonts w:ascii="Arial" w:hAnsi="Arial" w:cs="Arial"/>
                <w:b/>
                <w:bCs/>
                <w:sz w:val="16"/>
                <w:szCs w:val="16"/>
              </w:rPr>
              <w:t>`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4248B" w:rsidRPr="00EE0955" w:rsidRDefault="0074248B" w:rsidP="0074248B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DA4">
              <w:rPr>
                <w:rFonts w:ascii="Arial" w:hAnsi="Arial" w:cs="Arial"/>
                <w:sz w:val="16"/>
                <w:szCs w:val="16"/>
              </w:rPr>
              <w:t>Surma J. (2009) Business Intelligence Systemy wspomagania decyzji biznesowych, Wyd. PWN, Warszawa</w:t>
            </w:r>
          </w:p>
          <w:p w:rsidR="0074248B" w:rsidRPr="00BB14D9" w:rsidRDefault="0074248B" w:rsidP="0074248B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DA4">
              <w:rPr>
                <w:rFonts w:ascii="Arial" w:hAnsi="Arial" w:cs="Arial"/>
                <w:sz w:val="16"/>
                <w:szCs w:val="16"/>
              </w:rPr>
              <w:t>Krasowska C A., Matejewska M E, Lorek J M (2013), Podstawy hurtowni danych, Wyd. PJWZTK</w:t>
            </w:r>
          </w:p>
          <w:p w:rsidR="00091137" w:rsidRPr="00392CD9" w:rsidRDefault="00091137" w:rsidP="0074248B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4248B" w:rsidRPr="00CA0E59" w:rsidRDefault="0074248B" w:rsidP="0074248B">
            <w:pPr>
              <w:pStyle w:val="Akapitzlist"/>
              <w:numPr>
                <w:ilvl w:val="0"/>
                <w:numId w:val="19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A0E59">
              <w:rPr>
                <w:rFonts w:ascii="Arial" w:hAnsi="Arial" w:cs="Arial"/>
                <w:sz w:val="16"/>
                <w:szCs w:val="16"/>
              </w:rPr>
              <w:t>Microsoft, Microsoft SQL Server 2008 Integration Services Krok po kroku, Promise 2011</w:t>
            </w:r>
          </w:p>
          <w:p w:rsidR="00ED11F9" w:rsidRPr="009D1483" w:rsidRDefault="00091137" w:rsidP="009D1483">
            <w:pPr>
              <w:tabs>
                <w:tab w:val="left" w:pos="4680"/>
              </w:tabs>
              <w:spacing w:line="240" w:lineRule="auto"/>
              <w:ind w:left="1418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D148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4248B" w:rsidP="008244A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8244A9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244A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87235" w:rsidRPr="0076077F" w:rsidRDefault="00287235" w:rsidP="00287235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5CB7">
              <w:rPr>
                <w:rFonts w:ascii="Arial" w:hAnsi="Arial" w:cs="Arial"/>
                <w:sz w:val="16"/>
                <w:szCs w:val="16"/>
              </w:rPr>
              <w:t>zna budowę współczesnego systemu przetwarzania danych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K_W07/P65-WG,</w:t>
            </w:r>
            <w:r w:rsidRPr="00056730">
              <w:rPr>
                <w:rFonts w:ascii="Arial" w:hAnsi="Arial" w:cs="Arial"/>
                <w:bCs/>
                <w:sz w:val="16"/>
                <w:szCs w:val="16"/>
              </w:rPr>
              <w:t xml:space="preserve"> U0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87235" w:rsidRPr="007D57A2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C5CB7">
              <w:rPr>
                <w:rFonts w:ascii="Arial" w:hAnsi="Arial" w:cs="Arial"/>
                <w:sz w:val="16"/>
                <w:szCs w:val="16"/>
              </w:rPr>
              <w:t>zna i rozumie poszczególne transformacje danych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K_W018/P65-WG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87235" w:rsidRPr="007D57A2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C5CB7">
              <w:rPr>
                <w:rFonts w:ascii="Arial" w:hAnsi="Arial" w:cs="Arial"/>
                <w:sz w:val="16"/>
                <w:szCs w:val="16"/>
              </w:rPr>
              <w:t>umie administrować systemem przetwarzania  danych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K_W18/P65-WG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87235" w:rsidRPr="007D57A2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C5CB7">
              <w:rPr>
                <w:rFonts w:ascii="Arial" w:hAnsi="Arial" w:cs="Arial"/>
                <w:sz w:val="16"/>
                <w:szCs w:val="16"/>
              </w:rPr>
              <w:t>umie korzystać z Integration Services na poziomie użytkownika – tworzenie i uruchamianie pakietów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K_,</w:t>
            </w:r>
            <w:r w:rsidRPr="00056730">
              <w:rPr>
                <w:rFonts w:ascii="Arial" w:hAnsi="Arial" w:cs="Arial"/>
                <w:bCs/>
                <w:sz w:val="16"/>
                <w:szCs w:val="16"/>
              </w:rPr>
              <w:t xml:space="preserve">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19/P65-UW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87235" w:rsidRPr="0076077F" w:rsidRDefault="00287235" w:rsidP="00287235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5CB7">
              <w:rPr>
                <w:rFonts w:ascii="Arial" w:hAnsi="Arial" w:cs="Arial"/>
                <w:sz w:val="16"/>
                <w:szCs w:val="16"/>
              </w:rPr>
              <w:t>zna zasady tworzenia i konfigurowania elementów ETL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K_U19/P65-WG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287235" w:rsidRPr="00FB1C10" w:rsidTr="0093211F">
        <w:tc>
          <w:tcPr>
            <w:tcW w:w="1547" w:type="dxa"/>
          </w:tcPr>
          <w:p w:rsidR="00287235" w:rsidRPr="00091137" w:rsidRDefault="00287235" w:rsidP="0028723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287235" w:rsidRPr="007D57A2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C5CB7">
              <w:rPr>
                <w:rFonts w:ascii="Arial" w:hAnsi="Arial" w:cs="Arial"/>
                <w:bCs/>
                <w:sz w:val="16"/>
                <w:szCs w:val="16"/>
              </w:rPr>
              <w:t>zna sposoby konfigurowania, zabezpieczania  i cyklicznego uruchamiania pakietów</w:t>
            </w:r>
          </w:p>
        </w:tc>
        <w:tc>
          <w:tcPr>
            <w:tcW w:w="3001" w:type="dxa"/>
          </w:tcPr>
          <w:p w:rsidR="00287235" w:rsidRPr="00056730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K_,</w:t>
            </w:r>
            <w:r w:rsidRPr="00056730">
              <w:rPr>
                <w:rFonts w:ascii="Arial" w:hAnsi="Arial" w:cs="Arial"/>
                <w:bCs/>
                <w:sz w:val="16"/>
                <w:szCs w:val="16"/>
              </w:rPr>
              <w:t xml:space="preserve">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02/P65-UW</w:t>
            </w:r>
          </w:p>
        </w:tc>
        <w:tc>
          <w:tcPr>
            <w:tcW w:w="1381" w:type="dxa"/>
          </w:tcPr>
          <w:p w:rsidR="00287235" w:rsidRDefault="00287235" w:rsidP="0028723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690" w:rsidRDefault="00481690" w:rsidP="002C0CA5">
      <w:pPr>
        <w:spacing w:line="240" w:lineRule="auto"/>
      </w:pPr>
      <w:r>
        <w:separator/>
      </w:r>
    </w:p>
  </w:endnote>
  <w:endnote w:type="continuationSeparator" w:id="0">
    <w:p w:rsidR="00481690" w:rsidRDefault="0048169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690" w:rsidRDefault="00481690" w:rsidP="002C0CA5">
      <w:pPr>
        <w:spacing w:line="240" w:lineRule="auto"/>
      </w:pPr>
      <w:r>
        <w:separator/>
      </w:r>
    </w:p>
  </w:footnote>
  <w:footnote w:type="continuationSeparator" w:id="0">
    <w:p w:rsidR="00481690" w:rsidRDefault="0048169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100767"/>
    <w:multiLevelType w:val="hybridMultilevel"/>
    <w:tmpl w:val="F2AC5A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B4959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C0901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B4AD9"/>
    <w:multiLevelType w:val="hybridMultilevel"/>
    <w:tmpl w:val="45461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86512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7FD2C13"/>
    <w:multiLevelType w:val="hybridMultilevel"/>
    <w:tmpl w:val="3FF2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0"/>
  </w:num>
  <w:num w:numId="5">
    <w:abstractNumId w:val="18"/>
  </w:num>
  <w:num w:numId="6">
    <w:abstractNumId w:val="5"/>
  </w:num>
  <w:num w:numId="7">
    <w:abstractNumId w:val="3"/>
  </w:num>
  <w:num w:numId="8">
    <w:abstractNumId w:val="1"/>
  </w:num>
  <w:num w:numId="9">
    <w:abstractNumId w:val="10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11"/>
  </w:num>
  <w:num w:numId="15">
    <w:abstractNumId w:val="17"/>
  </w:num>
  <w:num w:numId="16">
    <w:abstractNumId w:val="2"/>
  </w:num>
  <w:num w:numId="17">
    <w:abstractNumId w:val="12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7235"/>
    <w:rsid w:val="002C0CA5"/>
    <w:rsid w:val="0031104B"/>
    <w:rsid w:val="00341D25"/>
    <w:rsid w:val="003524D5"/>
    <w:rsid w:val="0036131B"/>
    <w:rsid w:val="003B680D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4248B"/>
    <w:rsid w:val="007D736E"/>
    <w:rsid w:val="007F0C8C"/>
    <w:rsid w:val="008244A9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D1483"/>
    <w:rsid w:val="009E71F1"/>
    <w:rsid w:val="00A43564"/>
    <w:rsid w:val="00A77A56"/>
    <w:rsid w:val="00B2721F"/>
    <w:rsid w:val="00C66A6B"/>
    <w:rsid w:val="00CA0E59"/>
    <w:rsid w:val="00CD0414"/>
    <w:rsid w:val="00D12881"/>
    <w:rsid w:val="00DC4191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2019-05-08T17:17:00Z</dcterms:created>
  <dcterms:modified xsi:type="dcterms:W3CDTF">2019-05-13T13:12:00Z</dcterms:modified>
</cp:coreProperties>
</file>