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386" w:rsidRDefault="00D0338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D03386" w:rsidRDefault="00B8519F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43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7"/>
        <w:gridCol w:w="210"/>
        <w:gridCol w:w="1348"/>
        <w:gridCol w:w="993"/>
        <w:gridCol w:w="439"/>
        <w:gridCol w:w="979"/>
        <w:gridCol w:w="443"/>
        <w:gridCol w:w="647"/>
        <w:gridCol w:w="481"/>
      </w:tblGrid>
      <w:tr w:rsidR="00D03386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przetwarzania dźwięku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03386" w:rsidRDefault="00B8519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03386" w:rsidRDefault="00B8519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Fundamentals of sound processing</w:t>
            </w: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D03386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95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03386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D03386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……6…..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3386" w:rsidRDefault="00B8519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bCs/>
                <w:sz w:val="8"/>
                <w:szCs w:val="8"/>
              </w:rPr>
              <w:t></w:t>
            </w:r>
            <w:r>
              <w:rPr>
                <w:bCs/>
                <w:sz w:val="16"/>
                <w:szCs w:val="16"/>
              </w:rPr>
              <w:t>semestr  letni</w:t>
            </w:r>
          </w:p>
        </w:tc>
      </w:tr>
      <w:tr w:rsidR="00D03386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03386" w:rsidRDefault="00D0338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03386" w:rsidRDefault="00D0338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3386" w:rsidRDefault="00B8519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3386" w:rsidRDefault="00B8519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2020/2021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3386" w:rsidRDefault="00B8519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3386" w:rsidRDefault="00B8519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ZIM-IN-1Z-06L-37_9</w:t>
            </w:r>
          </w:p>
        </w:tc>
      </w:tr>
      <w:tr w:rsidR="00D03386">
        <w:trPr>
          <w:trHeight w:val="227"/>
        </w:trPr>
        <w:tc>
          <w:tcPr>
            <w:tcW w:w="1043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</w:pP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</w:pPr>
            <w:bookmarkStart w:id="0" w:name="_GoBack"/>
            <w:bookmarkEnd w:id="0"/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D0338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studenta z podstawowymi </w:t>
            </w:r>
            <w:r>
              <w:rPr>
                <w:rFonts w:ascii="Arial" w:hAnsi="Arial" w:cs="Arial"/>
                <w:sz w:val="16"/>
                <w:szCs w:val="16"/>
              </w:rPr>
              <w:t>zagadnieniami dotyczącymi przetwarzania dźwięku</w:t>
            </w:r>
          </w:p>
          <w:p w:rsidR="00D03386" w:rsidRDefault="00D0338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D03386" w:rsidRDefault="00D0338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Fala akustyczna, percepcja dźwięku, problem hałasu (w tym metody pomiaru hałasu), akustyka pomieszczeń zamkniętych, przetworniki elektroakustyczne (mikrofony, głośniki, słuchawki), podsta</w:t>
            </w:r>
            <w:r>
              <w:rPr>
                <w:rFonts w:ascii="Arial" w:hAnsi="Arial" w:cs="Arial"/>
                <w:sz w:val="16"/>
                <w:szCs w:val="16"/>
              </w:rPr>
              <w:t>wowe informacje o nagłaśnianiu (przestrzeń otwarta, pomieszczenia zamknięte), rejestracja dźwięku (różne techniki), odtwarzanie dźwięku, filtrowanie i montaż nagrania, oprogramowanie specjalistyczne oraz tworzenie oprogramowania do przetwarzania dźwięku.</w:t>
            </w:r>
          </w:p>
          <w:p w:rsidR="00D03386" w:rsidRDefault="00D0338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ćwiczeniach realizuje się zadania związane z tematyką wykładów.</w:t>
            </w:r>
          </w:p>
        </w:tc>
      </w:tr>
      <w:tr w:rsidR="00D03386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...9...;  </w:t>
            </w:r>
          </w:p>
          <w:p w:rsidR="00D03386" w:rsidRDefault="00B8519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...18...;  </w:t>
            </w:r>
          </w:p>
          <w:p w:rsidR="00D03386" w:rsidRDefault="00B8519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konsultacje z wykładowcą; liczba </w:t>
            </w:r>
            <w:r>
              <w:rPr>
                <w:sz w:val="16"/>
                <w:szCs w:val="16"/>
              </w:rPr>
              <w:t>godzin ...8…;</w:t>
            </w:r>
          </w:p>
        </w:tc>
      </w:tr>
      <w:tr w:rsidR="00D03386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 – przede wszystkim przedstawienie wybranych zagadnień z akustyki oraz przetwarzania dźwięku.</w:t>
            </w:r>
          </w:p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Laboratoria – zajęcia o charakterze praktycznym (pomiary akustyczne, realizacja nagrania, montaż nagrań, przetwarzanie </w:t>
            </w:r>
            <w:r>
              <w:rPr>
                <w:rFonts w:ascii="Arial" w:hAnsi="Arial" w:cs="Arial"/>
                <w:sz w:val="16"/>
                <w:szCs w:val="16"/>
              </w:rPr>
              <w:t>sygnału audio, w tym również poznawanie oprogramowania i algorytmów używanych do przetwarzania dźwięku)</w:t>
            </w: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programowania obiektowego oraz podstaw systemów multimedialnych.</w:t>
            </w:r>
          </w:p>
          <w:p w:rsidR="00D03386" w:rsidRDefault="00D0338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D03386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ogólny opis fali akustycznej oraz podstawową wiedzę na temat percepcji dźwięku przez człowieka,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źródła dźwięku oraz jego parametry,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przetworniki elektroakustyczne, zasadę ich działania oraz parametry je charakteryzujące,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zagadnienia zwi</w:t>
            </w:r>
            <w:r>
              <w:rPr>
                <w:rFonts w:ascii="Arial" w:hAnsi="Arial" w:cs="Arial"/>
                <w:sz w:val="16"/>
                <w:szCs w:val="16"/>
              </w:rPr>
              <w:t>ązane z hałasem, jego pomiarem oraz podstawowe zasady ograniczenia hałasu,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zjawiska związane z propagacją fali akustycznej w różnych pomieszczeniach,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metody realizacji i montażu nagrań audio,</w:t>
            </w:r>
          </w:p>
          <w:p w:rsidR="00D03386" w:rsidRDefault="00B8519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funkcjonalności programów typu DAW oraz p</w:t>
            </w:r>
            <w:r>
              <w:rPr>
                <w:rFonts w:ascii="Arial" w:hAnsi="Arial" w:cs="Arial"/>
                <w:sz w:val="16"/>
                <w:szCs w:val="16"/>
              </w:rPr>
              <w:t>odstawy tworzenia oprogramowania do przetwarzania dźwięku.</w:t>
            </w:r>
          </w:p>
          <w:p w:rsidR="00D03386" w:rsidRDefault="00D0338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zrealizować pomiary: poziomu dźwięku oraz wykonać przesiewowy pomiar audiometryczny,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charakterystykę kierunkowości źródła dźwięku,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dobrać mikrofon w </w:t>
            </w:r>
            <w:r>
              <w:rPr>
                <w:rFonts w:ascii="Arial" w:hAnsi="Arial" w:cs="Arial"/>
                <w:sz w:val="16"/>
                <w:szCs w:val="16"/>
              </w:rPr>
              <w:t>zależności od cech źródła oraz wyliczyć parametry zestawów głośnikowych w zależności od zapotrzebowania,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i wyliczyć równoważny poziom dźwięku,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pomiar pogłosu oraz oszacować jego czas z wykorzystaniem różnych metod,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obsługiwać tzw. stół mikserski oraz zaplanować podłączenia,</w:t>
            </w:r>
          </w:p>
          <w:p w:rsidR="00D03386" w:rsidRDefault="00B8519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stosować różnego rodzaju filtry w wybranym oprogramowaniu DAW oraz potrafi napisać program obsługujący standard WAVE.</w:t>
            </w:r>
          </w:p>
          <w:p w:rsidR="00D03386" w:rsidRDefault="00D0338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D03386" w:rsidRDefault="00B8519F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jest gotowy do przekazania informacji o różnych </w:t>
            </w:r>
            <w:r>
              <w:rPr>
                <w:rFonts w:ascii="Arial" w:hAnsi="Arial" w:cs="Arial"/>
                <w:sz w:val="16"/>
                <w:szCs w:val="16"/>
              </w:rPr>
              <w:t>sposobach przetwarzania dźwięku w sposób powszechnie zrozumiały.</w:t>
            </w:r>
          </w:p>
          <w:p w:rsidR="00D03386" w:rsidRDefault="00D0338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D03386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Sprawozdania z laboratorium oraz egzamin pisemny</w:t>
            </w:r>
          </w:p>
        </w:tc>
      </w:tr>
      <w:tr w:rsidR="00D03386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Sprawozdania z laboratorium oraz egzamin </w:t>
            </w:r>
            <w:r>
              <w:rPr>
                <w:rFonts w:ascii="Arial" w:eastAsia="Arial" w:hAnsi="Arial" w:cs="Arial"/>
                <w:sz w:val="16"/>
                <w:szCs w:val="16"/>
              </w:rPr>
              <w:t>pisemny</w:t>
            </w:r>
          </w:p>
        </w:tc>
      </w:tr>
      <w:tr w:rsidR="00D03386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30%, egzamin pisemny – 70%</w:t>
            </w:r>
          </w:p>
        </w:tc>
      </w:tr>
      <w:tr w:rsidR="00D03386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 sala audytoryjna, ćwiczenia laboratoryjne – pracownia audio</w:t>
            </w:r>
          </w:p>
        </w:tc>
      </w:tr>
      <w:tr w:rsidR="00D03386">
        <w:trPr>
          <w:trHeight w:val="340"/>
        </w:trPr>
        <w:tc>
          <w:tcPr>
            <w:tcW w:w="10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D03386" w:rsidRDefault="00B8519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podstawowa: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Andrzej Dobrucki, Przetworniki elektroakustyczne, WNT, 2011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Jerzy Krajewski, Głośniki i zestawy głośnikowe, Wydawnictwa Komunikacji i Łączności, 2008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Alicja Wieczorkowska, Multimedia. Podstawy teoretyczne i zastosowania praktyczne,</w:t>
            </w:r>
            <w:r>
              <w:rPr>
                <w:rFonts w:ascii="Arial" w:hAnsi="Arial" w:cs="Arial"/>
                <w:sz w:val="16"/>
                <w:szCs w:val="16"/>
              </w:rPr>
              <w:t xml:space="preserve"> Wydawnictwo PJWSTK, 2008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Tomasz P. Zieliński, Cyfrowe przetwarzanie sygnałów. Od teorii do zastosowań, Wydawnictwa Komunikacji i Łączności,2009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B.P. Lathi, Linear Systems and Signals: International Edition, Oxford, 2009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Neville H. Fletcher,  </w:t>
            </w:r>
            <w:r>
              <w:rPr>
                <w:rFonts w:ascii="Arial" w:hAnsi="Arial" w:cs="Arial"/>
                <w:sz w:val="16"/>
                <w:szCs w:val="16"/>
              </w:rPr>
              <w:t>Thomas D. Rossing, The Physics of Musical Instruments, 2nd edition, Springer, 2010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Stefan Weyna, Rozpływ energii akustycznych źródeł rzeczywistych, Wydawnictwa Naukowo-Techniczne, Warszawa 2005</w:t>
            </w:r>
          </w:p>
          <w:p w:rsidR="00D03386" w:rsidRDefault="00B8519F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D03386" w:rsidRDefault="00B8519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Stefan Bilbao, Numerical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Sound Synthesis, Wiley, 2009</w:t>
            </w:r>
          </w:p>
          <w:p w:rsidR="00D03386" w:rsidRDefault="00D0338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D03386">
        <w:trPr>
          <w:trHeight w:val="340"/>
        </w:trPr>
        <w:tc>
          <w:tcPr>
            <w:tcW w:w="10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D03386" w:rsidRDefault="00B8519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 pracę na laboratorium student otrzymuje maksymalnie 30 punktów. Za egzamin można zdobyć maksymalnie 70 punktów. Suma punktów z egzaminu i z laboratorium służy do wyliczenia oceny końcowej. Przeliczniki są następujące</w:t>
            </w:r>
            <w:r>
              <w:rPr>
                <w:rFonts w:ascii="Arial" w:hAnsi="Arial" w:cs="Arial"/>
                <w:sz w:val="16"/>
                <w:szCs w:val="16"/>
              </w:rPr>
              <w:t>: od 51 do 59 punktów: ocena dst, od 60 do 69 punktów: ocena dst+, od 70 do 79 punktów: ocena db, od 80 do 89 punktów: ocena db+, od 90 do 100 punktów: ocena bdb.</w:t>
            </w:r>
          </w:p>
          <w:p w:rsidR="00D03386" w:rsidRDefault="00D0338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D03386" w:rsidRDefault="00B8519F">
      <w:pPr>
        <w:rPr>
          <w:sz w:val="16"/>
        </w:rPr>
      </w:pPr>
      <w:r>
        <w:rPr>
          <w:sz w:val="16"/>
        </w:rPr>
        <w:br/>
      </w:r>
    </w:p>
    <w:p w:rsidR="00D03386" w:rsidRDefault="00B8519F">
      <w:pPr>
        <w:rPr>
          <w:sz w:val="16"/>
        </w:rPr>
      </w:pPr>
      <w:r>
        <w:br w:type="page"/>
      </w:r>
    </w:p>
    <w:p w:rsidR="00D03386" w:rsidRDefault="00B8519F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D03386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Szacunkowa sumaryczna liczba </w:t>
            </w:r>
            <w:r>
              <w:rPr>
                <w:bCs/>
                <w:sz w:val="18"/>
                <w:szCs w:val="18"/>
              </w:rPr>
              <w:t>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D03386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</w:t>
            </w:r>
            <w:r>
              <w:rPr>
                <w:bCs/>
                <w:sz w:val="18"/>
                <w:szCs w:val="18"/>
              </w:rPr>
              <w:t>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386" w:rsidRDefault="00B8519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 ECTS</w:t>
            </w:r>
          </w:p>
        </w:tc>
      </w:tr>
    </w:tbl>
    <w:p w:rsidR="00D03386" w:rsidRDefault="00D03386"/>
    <w:p w:rsidR="00D03386" w:rsidRDefault="00B8519F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D03386" w:rsidRDefault="00D03386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7"/>
        <w:gridCol w:w="4563"/>
        <w:gridCol w:w="3001"/>
        <w:gridCol w:w="1381"/>
      </w:tblGrid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</w:t>
            </w:r>
            <w:r>
              <w:rPr>
                <w:bCs/>
                <w:sz w:val="18"/>
                <w:szCs w:val="18"/>
              </w:rPr>
              <w:t xml:space="preserve">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ogólny opis fali akustycznej oraz podstawową wiedzę na temat percepcji dźwięku przez człowieka.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źródła dźwięku oraz jego parametry.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K_W16 / </w:t>
            </w:r>
            <w:r>
              <w:rPr>
                <w:rFonts w:cs="Calibri"/>
                <w:sz w:val="18"/>
                <w:szCs w:val="18"/>
              </w:rPr>
              <w:t>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przetworniki elektroakustyczne, zasadę ich działania oraz parametry je charakteryzujące.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zagadnienia związane z hałasem, jego pomiarem oraz podstawowe zasady ograniczenia hałasu.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zjawiska związane z propagacją fali akustycznej w różnych pomieszczeniach.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metody realizacji i montażu nagrań audio.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K_W18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7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funkcjonalności programów typu DAW oraz podstawy twor</w:t>
            </w:r>
            <w:r>
              <w:rPr>
                <w:rFonts w:ascii="Arial" w:hAnsi="Arial" w:cs="Arial"/>
                <w:sz w:val="16"/>
                <w:szCs w:val="16"/>
              </w:rPr>
              <w:t>zenia oprogramowania do przetwarzania dźwięku.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zrealizować pomiary: poziomu dźwięku oraz wykonać przesiewowy pomiar audiometryczny.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charakterystykę kierunkowości źródła</w:t>
            </w:r>
            <w:r>
              <w:rPr>
                <w:rFonts w:ascii="Arial" w:hAnsi="Arial" w:cs="Arial"/>
                <w:sz w:val="16"/>
                <w:szCs w:val="16"/>
              </w:rPr>
              <w:t xml:space="preserve"> dźwięku.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dobrać mikrofon w zależności od cech źródła oraz wyliczyć parametry zestawów głośnikowych w zależności od zapotrzebowania.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i wyliczyć równoważny poziom dźwięk</w:t>
            </w:r>
            <w:r>
              <w:rPr>
                <w:rFonts w:ascii="Arial" w:hAnsi="Arial" w:cs="Arial"/>
                <w:sz w:val="16"/>
                <w:szCs w:val="16"/>
              </w:rPr>
              <w:t>u.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pomiar pogłosu oraz oszacować jego czas z wykorzystaniem różnych metod.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K_U10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6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obsługiwać tzw. stół mikserski oraz zaplanować podłączenia.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 w:cs="Calibri"/>
                <w:bCs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  <w:tr w:rsidR="00D03386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stosować różnego rodzaju filtry w wybranym oprogramowaniu DAW oraz potrafi napisać program obsługujący standard WAVE.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ind w:right="113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 w:cs="Calibri"/>
                <w:bCs/>
                <w:sz w:val="18"/>
                <w:szCs w:val="18"/>
              </w:rPr>
              <w:t>K_U10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</w:tr>
      <w:tr w:rsidR="00D03386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Student jest gotowy do przekazania informacji o różnych sposobach przetwarzania dźwięku w sposób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powszechnie zrozumiały.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K_K07 / P6S_KR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386" w:rsidRDefault="00B8519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</w:tbl>
    <w:p w:rsidR="00D03386" w:rsidRDefault="00D03386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D03386" w:rsidRDefault="00B8519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D03386" w:rsidRDefault="00B8519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D03386" w:rsidRDefault="00B8519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D03386" w:rsidRDefault="00B8519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D03386" w:rsidRDefault="00D03386"/>
    <w:sectPr w:rsidR="00D03386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2D7E"/>
    <w:multiLevelType w:val="multilevel"/>
    <w:tmpl w:val="E692FB9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" w15:restartNumberingAfterBreak="0">
    <w:nsid w:val="11564B39"/>
    <w:multiLevelType w:val="multilevel"/>
    <w:tmpl w:val="0BF89F0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2" w15:restartNumberingAfterBreak="0">
    <w:nsid w:val="4413614C"/>
    <w:multiLevelType w:val="multilevel"/>
    <w:tmpl w:val="F20C72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FD757A"/>
    <w:multiLevelType w:val="multilevel"/>
    <w:tmpl w:val="138E8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4" w15:restartNumberingAfterBreak="0">
    <w:nsid w:val="52DB65C2"/>
    <w:multiLevelType w:val="multilevel"/>
    <w:tmpl w:val="210AE0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93830BB"/>
    <w:multiLevelType w:val="multilevel"/>
    <w:tmpl w:val="3F66905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386"/>
    <w:rsid w:val="00B8519F"/>
    <w:rsid w:val="00D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1062</Words>
  <Characters>6374</Characters>
  <Application>Microsoft Office Word</Application>
  <DocSecurity>0</DocSecurity>
  <Lines>53</Lines>
  <Paragraphs>14</Paragraphs>
  <ScaleCrop>false</ScaleCrop>
  <Company>Microsoft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69</cp:revision>
  <cp:lastPrinted>2019-03-18T08:34:00Z</cp:lastPrinted>
  <dcterms:created xsi:type="dcterms:W3CDTF">2019-04-29T18:38:00Z</dcterms:created>
  <dcterms:modified xsi:type="dcterms:W3CDTF">2019-05-13T13:11:00Z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