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961" w:rsidRDefault="00321961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321961" w:rsidRDefault="00413D4F"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10200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7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1417"/>
        <w:gridCol w:w="1134"/>
        <w:gridCol w:w="1277"/>
        <w:gridCol w:w="210"/>
        <w:gridCol w:w="1348"/>
        <w:gridCol w:w="812"/>
        <w:gridCol w:w="181"/>
        <w:gridCol w:w="1418"/>
        <w:gridCol w:w="443"/>
        <w:gridCol w:w="647"/>
        <w:gridCol w:w="251"/>
      </w:tblGrid>
      <w:tr w:rsidR="00321961">
        <w:trPr>
          <w:trHeight w:val="4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3" w:type="dxa"/>
            <w:gridSpan w:val="8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Inżynieria dźwięku</w:t>
            </w:r>
          </w:p>
        </w:tc>
        <w:tc>
          <w:tcPr>
            <w:tcW w:w="6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321961" w:rsidRDefault="00413D4F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2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321961" w:rsidRDefault="00413D4F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321961">
        <w:trPr>
          <w:trHeight w:val="340"/>
        </w:trPr>
        <w:tc>
          <w:tcPr>
            <w:tcW w:w="247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Sound engineering</w:t>
            </w:r>
          </w:p>
        </w:tc>
      </w:tr>
      <w:tr w:rsidR="00321961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321961">
        <w:trPr>
          <w:trHeight w:val="227"/>
        </w:trPr>
        <w:tc>
          <w:tcPr>
            <w:tcW w:w="247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1961" w:rsidRDefault="0032196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7721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1961" w:rsidRDefault="00321961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321961">
        <w:trPr>
          <w:trHeight w:val="30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321961" w:rsidRDefault="00413D4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321961" w:rsidRDefault="00413D4F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34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321961">
        <w:trPr>
          <w:trHeight w:val="445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321961" w:rsidRDefault="00413D4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21961" w:rsidRDefault="00413D4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321961" w:rsidRDefault="00413D4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321961" w:rsidRDefault="00413D4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321961" w:rsidRDefault="00413D4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321961" w:rsidRDefault="00413D4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21961" w:rsidRDefault="00413D4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321961" w:rsidRDefault="00413D4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321961" w:rsidRDefault="00413D4F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……3…..</w:t>
            </w:r>
          </w:p>
        </w:tc>
        <w:tc>
          <w:tcPr>
            <w:tcW w:w="134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321961" w:rsidRDefault="00413D4F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321961">
        <w:trPr>
          <w:trHeight w:val="397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21961" w:rsidRDefault="00321961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21961" w:rsidRDefault="00321961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21961" w:rsidRDefault="00413D4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21961" w:rsidRDefault="00413D4F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2020/2021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21961" w:rsidRDefault="00413D4F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21961" w:rsidRDefault="00413D4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ZIM-IN-2Z-03Z-16_6</w:t>
            </w:r>
          </w:p>
        </w:tc>
      </w:tr>
      <w:tr w:rsidR="00321961">
        <w:trPr>
          <w:trHeight w:val="227"/>
        </w:trPr>
        <w:tc>
          <w:tcPr>
            <w:tcW w:w="10200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1961" w:rsidRDefault="00321961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21961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321961">
            <w:pPr>
              <w:spacing w:line="240" w:lineRule="auto"/>
            </w:pPr>
          </w:p>
        </w:tc>
      </w:tr>
      <w:tr w:rsidR="00321961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321961">
            <w:pPr>
              <w:spacing w:line="240" w:lineRule="auto"/>
            </w:pPr>
            <w:bookmarkStart w:id="0" w:name="_GoBack"/>
            <w:bookmarkEnd w:id="0"/>
          </w:p>
        </w:tc>
      </w:tr>
      <w:tr w:rsidR="00321961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32196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21961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32196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21961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przedstawienie i wykorzystanie praktyczne inżynierii dźwięku</w:t>
            </w:r>
            <w:r>
              <w:rPr>
                <w:rFonts w:ascii="Arial" w:hAnsi="Arial" w:cs="Arial"/>
                <w:sz w:val="16"/>
                <w:szCs w:val="16"/>
              </w:rPr>
              <w:t xml:space="preserve"> i jej narzędzi.</w:t>
            </w:r>
          </w:p>
          <w:p w:rsidR="00321961" w:rsidRDefault="0032196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21961" w:rsidRDefault="00413D4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321961" w:rsidRDefault="0032196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21961" w:rsidRDefault="00413D4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wiadomości na temat ruchu falowego, pojęcie ciśnienia i prędkości akustycznej, podstawowe informacje na temat procesu słyszenia, propagacja fali akustycznej w różnych ośrodkach, podstawowe pojęcia związane z</w:t>
            </w:r>
            <w:r>
              <w:rPr>
                <w:rFonts w:ascii="Arial" w:hAnsi="Arial" w:cs="Arial"/>
                <w:sz w:val="16"/>
                <w:szCs w:val="16"/>
              </w:rPr>
              <w:t xml:space="preserve"> analizą widmową, informacje na temat akustyki pomieszczeń i nagłaśniania przestrzeni otwartych, rodzaje przetworników elektroakustycznych, techniki mikrofonowe, podstawowe informacje na temat różnych technik montażu dźwięku, zasady wzorcowej realizacji na</w:t>
            </w:r>
            <w:r>
              <w:rPr>
                <w:rFonts w:ascii="Arial" w:hAnsi="Arial" w:cs="Arial"/>
                <w:sz w:val="16"/>
                <w:szCs w:val="16"/>
              </w:rPr>
              <w:t>grania audio-video koncertu.</w:t>
            </w:r>
          </w:p>
          <w:p w:rsidR="00321961" w:rsidRDefault="0032196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21961" w:rsidRDefault="00413D4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321961" w:rsidRDefault="00413D4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Ćwiczenia dotyczące słyszenia i nagrywania stereofonicznego, opracowanie nagłośnienia stereofonicznego typowego pokoju odsłuchowego, zasady bezpiecznego korzystania ze sprzętu </w:t>
            </w:r>
            <w:r>
              <w:rPr>
                <w:rFonts w:ascii="Arial" w:hAnsi="Arial" w:cs="Arial"/>
                <w:sz w:val="16"/>
                <w:szCs w:val="16"/>
              </w:rPr>
              <w:t>elektroakustycznego, projektowanie systemu mikrofonowego, rozpoznawanie rodzajów instrumentów muzycznych ze słuchu, nagranie i montaż krótkiego utworu muzycznego.</w:t>
            </w:r>
          </w:p>
        </w:tc>
      </w:tr>
      <w:tr w:rsidR="00321961">
        <w:trPr>
          <w:trHeight w:val="88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...18...;  </w:t>
            </w:r>
          </w:p>
          <w:p w:rsidR="00321961" w:rsidRDefault="00413D4F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>ćwiczenia laboratoryjne</w:t>
            </w:r>
            <w:r>
              <w:rPr>
                <w:sz w:val="16"/>
                <w:szCs w:val="16"/>
              </w:rPr>
              <w:t xml:space="preserve">;  liczba godzin ...9...;  </w:t>
            </w:r>
          </w:p>
          <w:p w:rsidR="00321961" w:rsidRDefault="00413D4F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Konsultacje z wykładowcą; liczba godzin ...8…;</w:t>
            </w:r>
          </w:p>
        </w:tc>
      </w:tr>
      <w:tr w:rsidR="00321961">
        <w:trPr>
          <w:trHeight w:val="57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 połączony z prezentacją zjawisk fizycznych związanych z propagacją dźwięku i wibracji. Laboratoria – zajęcia związane z rejestracją dźwięku, jego </w:t>
            </w:r>
            <w:r>
              <w:rPr>
                <w:rFonts w:ascii="Arial" w:hAnsi="Arial" w:cs="Arial"/>
                <w:sz w:val="16"/>
                <w:szCs w:val="16"/>
              </w:rPr>
              <w:t>odtwarzaniem, podstawowe ćwiczenia związane z kształceniem słuchu, zadania związane z projektowaniem układów mikrofonowych do sesji nagraniowych.</w:t>
            </w:r>
          </w:p>
        </w:tc>
      </w:tr>
      <w:tr w:rsidR="00321961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Wymagana jest wiedza z zakresu cyfrowego przetwarzania sygnałów, a</w:t>
            </w:r>
            <w:r>
              <w:rPr>
                <w:rFonts w:ascii="Arial" w:hAnsi="Arial" w:cs="Arial"/>
                <w:sz w:val="16"/>
                <w:szCs w:val="16"/>
              </w:rPr>
              <w:t>nalizy matematycznej wraz z algebrą, i podstaw elektroniki</w:t>
            </w:r>
          </w:p>
          <w:p w:rsidR="00321961" w:rsidRDefault="00321961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321961">
        <w:trPr>
          <w:trHeight w:val="90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321961" w:rsidRDefault="00413D4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pojęcia związane z akustyką i propagacją fali,</w:t>
            </w:r>
          </w:p>
          <w:p w:rsidR="00321961" w:rsidRDefault="00413D4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rodzaje źródeł dźwięku,</w:t>
            </w:r>
          </w:p>
          <w:p w:rsidR="00321961" w:rsidRDefault="00413D4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przetworniki elektroakustyczne i zasadę ich działania,</w:t>
            </w:r>
          </w:p>
          <w:p w:rsidR="00321961" w:rsidRDefault="00413D4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w </w:t>
            </w:r>
            <w:r>
              <w:rPr>
                <w:rFonts w:ascii="Arial" w:hAnsi="Arial" w:cs="Arial"/>
                <w:sz w:val="16"/>
                <w:szCs w:val="16"/>
              </w:rPr>
              <w:t>podstawowym zakresie percepcję dźwięku muzycznego przez człowieka,</w:t>
            </w:r>
          </w:p>
          <w:p w:rsidR="00321961" w:rsidRDefault="00413D4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techniki mikrofonowe,</w:t>
            </w:r>
          </w:p>
          <w:p w:rsidR="00321961" w:rsidRDefault="00413D4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techniki nagłaśniania pomieszczeń i przestrzeni otwartych,</w:t>
            </w:r>
          </w:p>
          <w:p w:rsidR="00321961" w:rsidRDefault="00413D4F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zasady realizacji i montażu nagrań technikami cyfrowymi.</w:t>
            </w:r>
          </w:p>
          <w:p w:rsidR="00321961" w:rsidRDefault="0032196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</w:t>
            </w:r>
            <w:r>
              <w:rPr>
                <w:sz w:val="16"/>
                <w:szCs w:val="16"/>
              </w:rPr>
              <w:t>ętności:</w:t>
            </w:r>
          </w:p>
          <w:p w:rsidR="00321961" w:rsidRDefault="00413D4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oszacować podstawowe własności akustyczne sali odsłuchowej,</w:t>
            </w:r>
          </w:p>
          <w:p w:rsidR="00321961" w:rsidRDefault="00413D4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bezpiecznie załączyć i wyłączyć urządzenia elektroakustyczne,</w:t>
            </w:r>
          </w:p>
          <w:p w:rsidR="00321961" w:rsidRDefault="00413D4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zaprojektować podstawowe układy mikrofonowe,</w:t>
            </w:r>
          </w:p>
          <w:p w:rsidR="00321961" w:rsidRDefault="00413D4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rozpoznać instrumenty muzyczne,</w:t>
            </w:r>
          </w:p>
          <w:p w:rsidR="00321961" w:rsidRDefault="00413D4F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zrealizować </w:t>
            </w:r>
            <w:r>
              <w:rPr>
                <w:rFonts w:ascii="Arial" w:hAnsi="Arial" w:cs="Arial"/>
                <w:sz w:val="16"/>
                <w:szCs w:val="16"/>
              </w:rPr>
              <w:t>prosty montaż nagrania.</w:t>
            </w:r>
          </w:p>
          <w:p w:rsidR="00321961" w:rsidRDefault="0032196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321961" w:rsidRDefault="00413D4F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Potrafi przedstawić osobom nieposiadających wiedzy z dziedziny akustyki problematykę związaną z ochroną przed hałasem,</w:t>
            </w:r>
          </w:p>
          <w:p w:rsidR="00321961" w:rsidRDefault="00413D4F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Potrafi korzystać z literatury branżowej związanej z inżynierią dźwięku</w:t>
            </w:r>
          </w:p>
          <w:p w:rsidR="00321961" w:rsidRDefault="00413D4F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Jest gotowy do samodzielnej</w:t>
            </w:r>
            <w:r>
              <w:rPr>
                <w:rFonts w:ascii="Arial" w:hAnsi="Arial"/>
                <w:sz w:val="16"/>
                <w:szCs w:val="16"/>
              </w:rPr>
              <w:t xml:space="preserve"> realizacji różnego rodzaju przedsięwzięć społecznych, wymagających tworzenia materiału audio,</w:t>
            </w:r>
          </w:p>
          <w:p w:rsidR="00321961" w:rsidRDefault="00413D4F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Jest gotowy do wdrażania własnych pomysłów związanych z montażem i masteringiem.</w:t>
            </w:r>
          </w:p>
          <w:p w:rsidR="00321961" w:rsidRDefault="0032196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21961">
        <w:trPr>
          <w:trHeight w:val="95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napToGrid w:val="0"/>
              <w:spacing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Tylko egzamin (egzamin składa się z </w:t>
            </w:r>
            <w:r>
              <w:rPr>
                <w:rFonts w:ascii="Arial" w:eastAsia="Arial" w:hAnsi="Arial" w:cs="Arial"/>
                <w:sz w:val="16"/>
                <w:szCs w:val="16"/>
              </w:rPr>
              <w:t>testu odsłuchowego, zadań obliczeniowych i pytań związanych z wiedzą przekazaną na zajęciach).</w:t>
            </w:r>
          </w:p>
        </w:tc>
      </w:tr>
      <w:tr w:rsidR="00321961">
        <w:trPr>
          <w:trHeight w:val="5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Forma dokumentacji osiągniętych efektów uczenia się: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</w:p>
        </w:tc>
      </w:tr>
      <w:tr w:rsidR="00321961">
        <w:trPr>
          <w:trHeight w:val="52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 – 100%</w:t>
            </w:r>
          </w:p>
        </w:tc>
      </w:tr>
      <w:tr w:rsidR="00321961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77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 - sala audytoryjna, ćwiczenia laboratoryjne – pracownia audio</w:t>
            </w:r>
          </w:p>
        </w:tc>
      </w:tr>
      <w:tr w:rsidR="00321961" w:rsidRPr="00413D4F">
        <w:trPr>
          <w:trHeight w:val="340"/>
        </w:trPr>
        <w:tc>
          <w:tcPr>
            <w:tcW w:w="102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321961" w:rsidRDefault="00413D4F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321961" w:rsidRDefault="00413D4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Andrzej Dobrucki, Przetworniki elektroakustyczne, WNT, 2011</w:t>
            </w:r>
          </w:p>
          <w:p w:rsidR="00321961" w:rsidRDefault="00413D4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Jerzy Krajewski, Głośniki i zestawy głośnikowe, </w:t>
            </w:r>
            <w:r>
              <w:rPr>
                <w:rFonts w:ascii="Arial" w:hAnsi="Arial" w:cs="Arial"/>
                <w:sz w:val="16"/>
                <w:szCs w:val="16"/>
              </w:rPr>
              <w:t>Wydawnictwa Komunikacji i Łączności, 2008</w:t>
            </w:r>
          </w:p>
          <w:p w:rsidR="00321961" w:rsidRDefault="00413D4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Alicja Wieczorkowska, Multimedia. Podstawy teoretyczne i zastosowania praktyczne, Wydawnictwo PJWSTK, 2008</w:t>
            </w:r>
          </w:p>
          <w:p w:rsidR="00321961" w:rsidRDefault="00413D4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Tomasz P. Zieliński, Cyfrowe przetwarzanie sygnałów. Od teorii do zastosowań, Wydawnictwa Komunikac</w:t>
            </w:r>
            <w:r>
              <w:rPr>
                <w:rFonts w:ascii="Arial" w:hAnsi="Arial" w:cs="Arial"/>
                <w:sz w:val="16"/>
                <w:szCs w:val="16"/>
              </w:rPr>
              <w:t>ji i Łączności,2009</w:t>
            </w:r>
          </w:p>
          <w:p w:rsidR="00321961" w:rsidRPr="00413D4F" w:rsidRDefault="00413D4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413D4F">
              <w:rPr>
                <w:rFonts w:ascii="Arial" w:hAnsi="Arial" w:cs="Arial"/>
                <w:sz w:val="16"/>
                <w:szCs w:val="16"/>
                <w:lang w:val="en-US"/>
              </w:rPr>
              <w:t>B.P. Lathi, Linear Systems and Signals: International Edition, Oxford, 2009</w:t>
            </w:r>
          </w:p>
          <w:p w:rsidR="00321961" w:rsidRPr="00413D4F" w:rsidRDefault="00413D4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13D4F">
              <w:rPr>
                <w:rFonts w:ascii="Arial" w:hAnsi="Arial" w:cs="Arial"/>
                <w:sz w:val="16"/>
                <w:szCs w:val="16"/>
                <w:lang w:val="en-US"/>
              </w:rPr>
              <w:t xml:space="preserve">    Neville H. Fletcher,  Thomas D. Rossing, The Physics of Musical Instruments, 2nd edition, Springer, 2010</w:t>
            </w:r>
          </w:p>
          <w:p w:rsidR="00321961" w:rsidRDefault="00413D4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413D4F">
              <w:rPr>
                <w:rFonts w:ascii="Arial" w:hAnsi="Arial" w:cs="Arial"/>
                <w:sz w:val="16"/>
                <w:szCs w:val="16"/>
                <w:lang w:val="en-US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t xml:space="preserve">Stefan Weyna, Rozpływ energii akustycznych </w:t>
            </w:r>
            <w:r>
              <w:rPr>
                <w:rFonts w:ascii="Arial" w:hAnsi="Arial" w:cs="Arial"/>
                <w:sz w:val="16"/>
                <w:szCs w:val="16"/>
              </w:rPr>
              <w:t>źródeł rzeczywistych, Wydawnictwa Naukowo-Techniczne, Warszawa 2005</w:t>
            </w:r>
          </w:p>
          <w:p w:rsidR="00321961" w:rsidRDefault="00413D4F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321961" w:rsidRDefault="00413D4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   Stefan Bilbao, Numerical Sound Synthesis, Wiley, 2009</w:t>
            </w:r>
          </w:p>
          <w:p w:rsidR="00321961" w:rsidRDefault="00413D4F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安藤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由典、　楽器の音響学、　音楽之友社、　東京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1996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年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(Yoshinori ANDO, Gakki-no onkyōgaku, Ongaku-no tomo-sha, Tokio, 1996 –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Akustyka instrumentów muzycznych)</w:t>
            </w:r>
          </w:p>
          <w:p w:rsidR="00321961" w:rsidRDefault="00321961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321961">
        <w:trPr>
          <w:trHeight w:val="340"/>
        </w:trPr>
        <w:tc>
          <w:tcPr>
            <w:tcW w:w="102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321961" w:rsidRDefault="00413D4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321961" w:rsidRDefault="00321961">
            <w:pPr>
              <w:spacing w:line="240" w:lineRule="auto"/>
              <w:rPr>
                <w:sz w:val="20"/>
                <w:szCs w:val="20"/>
              </w:rPr>
            </w:pPr>
          </w:p>
          <w:p w:rsidR="00321961" w:rsidRDefault="00321961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321961" w:rsidRDefault="00413D4F">
      <w:pPr>
        <w:rPr>
          <w:sz w:val="16"/>
        </w:rPr>
      </w:pPr>
      <w:r>
        <w:rPr>
          <w:sz w:val="16"/>
        </w:rPr>
        <w:br/>
      </w:r>
    </w:p>
    <w:p w:rsidR="00321961" w:rsidRDefault="00413D4F">
      <w:pPr>
        <w:rPr>
          <w:sz w:val="16"/>
        </w:rPr>
      </w:pPr>
      <w:r>
        <w:br w:type="page"/>
      </w:r>
    </w:p>
    <w:p w:rsidR="00321961" w:rsidRDefault="00413D4F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10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321961">
        <w:trPr>
          <w:trHeight w:val="53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Szacunkowa sumaryczna liczba godzin pracy studenta (kontaktowych i pracy własnej) niezbędna dla </w:t>
            </w:r>
            <w:r>
              <w:rPr>
                <w:bCs/>
                <w:sz w:val="18"/>
                <w:szCs w:val="18"/>
              </w:rPr>
              <w:t>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 h</w:t>
            </w:r>
          </w:p>
        </w:tc>
      </w:tr>
      <w:tr w:rsidR="00321961">
        <w:trPr>
          <w:trHeight w:val="47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</w:t>
            </w:r>
            <w:r>
              <w:rPr>
                <w:bCs/>
                <w:sz w:val="18"/>
                <w:szCs w:val="18"/>
              </w:rPr>
              <w:t>cych zajęcia: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1961" w:rsidRDefault="00413D4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 ECTS</w:t>
            </w:r>
          </w:p>
        </w:tc>
      </w:tr>
    </w:tbl>
    <w:p w:rsidR="00321961" w:rsidRDefault="00321961"/>
    <w:p w:rsidR="00321961" w:rsidRDefault="00413D4F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321961" w:rsidRDefault="00321961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47"/>
        <w:gridCol w:w="4563"/>
        <w:gridCol w:w="3001"/>
        <w:gridCol w:w="1381"/>
      </w:tblGrid>
      <w:tr w:rsidR="00321961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321961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pojęcia związane z akustyką i propagacją fali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K_W02 / 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1961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rodzaje źródeł dźwięku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K_W02 / 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1961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przetworniki elektroakustyczne i zasadę ich działania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K_W02 / 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1961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w podstawowym </w:t>
            </w:r>
            <w:r>
              <w:rPr>
                <w:rFonts w:ascii="Arial" w:hAnsi="Arial" w:cs="Arial"/>
                <w:sz w:val="16"/>
                <w:szCs w:val="16"/>
              </w:rPr>
              <w:t>zakresie percepcję dźwięku muzycznego przez człowieka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r>
              <w:rPr>
                <w:rFonts w:cs="Calibri"/>
                <w:sz w:val="18"/>
                <w:szCs w:val="18"/>
              </w:rPr>
              <w:t>K_W09/ 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1961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techniki mikrofonowe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K_W02 / 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1961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6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techniki nagłaśniania pomieszczeń i przestrzeni otwartych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K_W02 / 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1961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7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>podstawowe zasady realizacji i montażu nagrań technikami cyfrowymi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r>
              <w:rPr>
                <w:rFonts w:cs="Calibri"/>
                <w:sz w:val="18"/>
                <w:szCs w:val="18"/>
              </w:rPr>
              <w:t>K_W09 / 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1961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oszacować podstawowe własności akustyczne sali odsłuchowej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K_U14 / P7S_UU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1961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bezpiecznie załączyć i wyłączyć urządzenia </w:t>
            </w:r>
            <w:r>
              <w:rPr>
                <w:rFonts w:ascii="Arial" w:hAnsi="Arial" w:cs="Arial"/>
                <w:sz w:val="16"/>
                <w:szCs w:val="16"/>
              </w:rPr>
              <w:t>elektroakustyczne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K_U14 / P7S_UU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1961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zaprojektować podstawowe układy mikrofonowe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K_U14 / P7S_UU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1961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rozpoznać instrumenty muzyczne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K_U14 / P7S_UU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1961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zrealizować prosty montaż nagrania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ind w:right="113"/>
            </w:pPr>
            <w:r>
              <w:rPr>
                <w:rFonts w:cs="Calibri"/>
                <w:sz w:val="18"/>
                <w:szCs w:val="18"/>
              </w:rPr>
              <w:t xml:space="preserve">K_U14 / </w:t>
            </w:r>
            <w:r>
              <w:rPr>
                <w:rFonts w:cs="Calibri"/>
                <w:sz w:val="18"/>
                <w:szCs w:val="18"/>
              </w:rPr>
              <w:t>P7S_UU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21961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jc w:val="both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Potrafi przedstawić osobom nieposiadających wiedzy z dziedziny akustyki problematykę związaną z ochroną przed hałasem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K_K02 / P7S_KR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2</w:t>
            </w:r>
          </w:p>
        </w:tc>
      </w:tr>
      <w:tr w:rsidR="00321961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jc w:val="both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Potrafi korzystać z literatury branżowej związanej z inżynierią dźwięku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K_K01 / </w:t>
            </w:r>
            <w:r>
              <w:rPr>
                <w:rFonts w:ascii="Arial" w:hAnsi="Arial"/>
                <w:bCs/>
                <w:sz w:val="16"/>
                <w:szCs w:val="16"/>
              </w:rPr>
              <w:t>P7S_KK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2</w:t>
            </w:r>
          </w:p>
        </w:tc>
      </w:tr>
      <w:tr w:rsidR="00321961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3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Jest gotowy do samodzielnej realizacji różnego rodzaju przedsięwzięć społecznych, wymagających tworzenia materiału audio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K_K06 / P7S_KK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1</w:t>
            </w:r>
          </w:p>
        </w:tc>
      </w:tr>
      <w:tr w:rsidR="00321961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Jest gotowy do wdrażania własnych pomysłów związanych z montażem i masteringiem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K_K05 / P7S_KR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961" w:rsidRDefault="00413D4F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1</w:t>
            </w:r>
          </w:p>
        </w:tc>
      </w:tr>
    </w:tbl>
    <w:p w:rsidR="00321961" w:rsidRDefault="00321961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</w:p>
    <w:p w:rsidR="00321961" w:rsidRDefault="00413D4F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 w:rsidR="00321961" w:rsidRDefault="00413D4F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 w:rsidR="00321961" w:rsidRDefault="00413D4F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 w:rsidR="00321961" w:rsidRDefault="00413D4F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 w:rsidR="00321961" w:rsidRDefault="00321961"/>
    <w:sectPr w:rsidR="00321961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Cambria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02BA0"/>
    <w:multiLevelType w:val="multilevel"/>
    <w:tmpl w:val="AFA029B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1" w15:restartNumberingAfterBreak="0">
    <w:nsid w:val="25CA7525"/>
    <w:multiLevelType w:val="multilevel"/>
    <w:tmpl w:val="A21231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CF1A71"/>
    <w:multiLevelType w:val="multilevel"/>
    <w:tmpl w:val="0CCE892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3" w15:restartNumberingAfterBreak="0">
    <w:nsid w:val="633C4656"/>
    <w:multiLevelType w:val="multilevel"/>
    <w:tmpl w:val="0B52B3A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4" w15:restartNumberingAfterBreak="0">
    <w:nsid w:val="6D7E3A22"/>
    <w:multiLevelType w:val="multilevel"/>
    <w:tmpl w:val="BB0A237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07B7F5A"/>
    <w:multiLevelType w:val="multilevel"/>
    <w:tmpl w:val="CD90BB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1961"/>
    <w:rsid w:val="00321961"/>
    <w:rsid w:val="0041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line="360" w:lineRule="auto"/>
    </w:p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Nagwek2Znak">
    <w:name w:val="Nagłówek 2 Znak"/>
    <w:basedOn w:val="Domylnaczcionkaakapitu"/>
    <w:qFormat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Znakinumeracji">
    <w:name w:val="Znaki numeracji"/>
    <w:qFormat/>
    <w:rPr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literatura">
    <w:name w:val="literatura"/>
    <w:basedOn w:val="Normalny"/>
    <w:qFormat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1016</Words>
  <Characters>6098</Characters>
  <Application>Microsoft Office Word</Application>
  <DocSecurity>0</DocSecurity>
  <Lines>50</Lines>
  <Paragraphs>14</Paragraphs>
  <ScaleCrop>false</ScaleCrop>
  <Company>Microsoft</Company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48</cp:revision>
  <cp:lastPrinted>2019-03-18T08:34:00Z</cp:lastPrinted>
  <dcterms:created xsi:type="dcterms:W3CDTF">2019-04-29T18:38:00Z</dcterms:created>
  <dcterms:modified xsi:type="dcterms:W3CDTF">2019-05-13T13:41:00Z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