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B2FE1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Filozofia nauki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B2FE1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Philosophy of science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101F5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B555B1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76F0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876F0A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876F0A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76F0A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2FE1" w:rsidRPr="006C766B" w:rsidRDefault="006B2FE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CD0414" w:rsidRPr="006C766B" w:rsidRDefault="00B555B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555B1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ZIM-IN-2Z-01Z-06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2FE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2FE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Przypomnienie podstawowych pojęć i koncepcji filozoficznych w kontekście filozofii nauki, w szczególności z zakresu epistemologii (pojęcie prawdy, źródła poznania, świadomość), ontologii (byt, istnienie) i aksjologii (etyczne aspekty badań naukowych, społeczna odpowiedzialność uczonego).</w:t>
            </w: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876F0A" w:rsidRPr="00AD6DD8" w:rsidRDefault="00876F0A" w:rsidP="00876F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Krótkie omówienie najważniejszych faktów z historii filozofii, zwłaszcza tzw. filozofii przyrody, w tym dyskusja</w:t>
            </w:r>
            <w:r w:rsidRPr="00914B6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elementów</w:t>
            </w:r>
            <w:r w:rsidRPr="00914B65">
              <w:rPr>
                <w:rFonts w:ascii="Arial" w:hAnsi="Arial" w:cs="Arial"/>
                <w:sz w:val="16"/>
                <w:szCs w:val="16"/>
              </w:rPr>
              <w:t xml:space="preserve"> filozofii nauki w poglądach wybranych filozofów wcześniejszych, np. </w:t>
            </w:r>
            <w:r w:rsidRPr="00AD6DD8">
              <w:rPr>
                <w:rFonts w:ascii="Arial" w:hAnsi="Arial" w:cs="Arial"/>
                <w:sz w:val="16"/>
                <w:szCs w:val="16"/>
                <w:lang w:val="en-US"/>
              </w:rPr>
              <w:t>Platon,  Arystoteles, Kartezjusz, Galileusz, Newton, Hume, Kant, Comte, Poincare, Russell.</w:t>
            </w:r>
          </w:p>
          <w:p w:rsidR="00876F0A" w:rsidRPr="00AD6DD8" w:rsidRDefault="00876F0A" w:rsidP="00876F0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Cele, metody i najważniejsze pojęcia współczesnej filozofii nauki (np. indukcja przyrodnicza, redukcjonizm, </w:t>
            </w:r>
            <w:r>
              <w:rPr>
                <w:rFonts w:ascii="Arial" w:hAnsi="Arial" w:cs="Arial"/>
                <w:i/>
                <w:sz w:val="16"/>
                <w:szCs w:val="16"/>
              </w:rPr>
              <w:t>experimentum crucis</w:t>
            </w:r>
            <w:r>
              <w:rPr>
                <w:rFonts w:ascii="Arial" w:hAnsi="Arial" w:cs="Arial"/>
                <w:sz w:val="16"/>
                <w:szCs w:val="16"/>
              </w:rPr>
              <w:t>, falsyfikacjonizm, paradygmat, rewolucja naukowa).</w:t>
            </w: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Omówienie i dyskusja poglądów wybranych przedstawicieli najważniejszych prądów w filozofii nauki (np. Karl Popper, Imre Lakatos, Thomas Kuhn, Paul Feyerabend).</w:t>
            </w: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Krótkie omówienie i dyskusja metodologicznych podstaw nauki współczesnej.</w:t>
            </w:r>
          </w:p>
          <w:p w:rsid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</w:p>
          <w:p w:rsidR="00ED11F9" w:rsidRPr="00876F0A" w:rsidRDefault="00876F0A" w:rsidP="00876F0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filozofii wybranych nauk szczegółowych (fizyki, matematyki, informatyki).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E358E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E358E7">
              <w:rPr>
                <w:sz w:val="16"/>
                <w:szCs w:val="16"/>
              </w:rPr>
              <w:t>18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876F0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095503" w:rsidRDefault="00095503" w:rsidP="0009550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z</w:t>
            </w:r>
            <w:r w:rsidRPr="00095503">
              <w:rPr>
                <w:rFonts w:ascii="Arial" w:hAnsi="Arial" w:cs="Arial"/>
                <w:sz w:val="16"/>
                <w:szCs w:val="16"/>
              </w:rPr>
              <w:t>na profesjonalne zasady etyczne,</w:t>
            </w:r>
            <w:r w:rsidRPr="0009550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95503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</w:t>
            </w:r>
          </w:p>
          <w:p w:rsidR="00095503" w:rsidRPr="00095503" w:rsidRDefault="00095503" w:rsidP="00FD484E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- m</w:t>
            </w:r>
            <w:r w:rsidRPr="00FD484E">
              <w:rPr>
                <w:rFonts w:ascii="Arial" w:hAnsi="Arial" w:cs="Arial"/>
                <w:sz w:val="16"/>
                <w:szCs w:val="16"/>
              </w:rPr>
              <w:t>a wiedzę na temat historii rozwoju informatyki oraz dziedzin z nią powiązanych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09550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</w:t>
            </w:r>
            <w:r w:rsidR="00ED11F9">
              <w:rPr>
                <w:sz w:val="16"/>
                <w:szCs w:val="16"/>
              </w:rPr>
              <w:t>:</w:t>
            </w:r>
          </w:p>
          <w:p w:rsidR="00091137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FD484E">
              <w:rPr>
                <w:rFonts w:ascii="Arial" w:hAnsi="Arial" w:cs="Arial"/>
                <w:sz w:val="16"/>
                <w:szCs w:val="16"/>
              </w:rPr>
              <w:t>a wykształconą świadomość ograniczeń nauki i techniki, ich wpływu na środowisko naturalne i społeczeństwo oraz reprezentuje wysoki poziom moralny i etyczny w odniesieniu do problemów społecznych i technicznych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FD484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FD484E">
              <w:rPr>
                <w:rFonts w:ascii="Arial" w:hAnsi="Arial" w:cs="Arial"/>
                <w:sz w:val="16"/>
                <w:szCs w:val="16"/>
              </w:rPr>
              <w:t>a świadomość ważności zachowania w sposób profesjonalny i przestrzegania zasad etyki zawodowej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m</w:t>
            </w:r>
            <w:r w:rsidRPr="00FD484E">
              <w:rPr>
                <w:rFonts w:ascii="Arial" w:hAnsi="Arial" w:cs="Arial"/>
                <w:sz w:val="16"/>
                <w:szCs w:val="16"/>
              </w:rPr>
              <w:t>a świadomość odpowiedzialności za wspólnie realizowane zadania, związane z pracą zespołową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- r</w:t>
            </w:r>
            <w:r w:rsidRPr="00FD484E">
              <w:rPr>
                <w:rFonts w:ascii="Arial" w:hAnsi="Arial" w:cs="Arial"/>
                <w:sz w:val="16"/>
                <w:szCs w:val="16"/>
              </w:rPr>
              <w:t>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</w:t>
            </w:r>
          </w:p>
          <w:p w:rsidR="00095503" w:rsidRDefault="00095503" w:rsidP="00FD484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5503" w:rsidRPr="00582090" w:rsidRDefault="00095503" w:rsidP="00FD484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142F8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142F81" w:rsidRPr="00582090" w:rsidRDefault="00142F81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142F81" w:rsidRPr="0040367B" w:rsidRDefault="00142F81" w:rsidP="00142F81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40367B">
              <w:rPr>
                <w:rFonts w:ascii="Arial" w:hAnsi="Arial" w:cs="Arial"/>
                <w:sz w:val="16"/>
                <w:szCs w:val="16"/>
              </w:rPr>
              <w:t>W. Tatarkiewicz, Historia filozofii, T. 1-3, Wydawnictwo Naukowe PWN, Warszawa, 2014.</w:t>
            </w:r>
          </w:p>
          <w:p w:rsidR="00142F81" w:rsidRDefault="00142F81" w:rsidP="00142F81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K. R. Popper, </w:t>
            </w:r>
            <w:r w:rsidRPr="00067744">
              <w:rPr>
                <w:rFonts w:ascii="Arial" w:hAnsi="Arial" w:cs="Arial"/>
                <w:i/>
                <w:sz w:val="16"/>
                <w:szCs w:val="16"/>
              </w:rPr>
              <w:t>Logika odkrycia naukowego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t xml:space="preserve"> </w:t>
            </w:r>
            <w:r w:rsidRPr="00067744">
              <w:rPr>
                <w:rFonts w:ascii="Arial" w:hAnsi="Arial" w:cs="Arial"/>
                <w:sz w:val="16"/>
                <w:szCs w:val="16"/>
              </w:rPr>
              <w:t>Wydawnictwo Aletheia</w:t>
            </w:r>
            <w:r>
              <w:rPr>
                <w:rFonts w:ascii="Arial" w:hAnsi="Arial" w:cs="Arial"/>
                <w:sz w:val="16"/>
                <w:szCs w:val="16"/>
              </w:rPr>
              <w:t>, Warszawa, 2006.</w:t>
            </w:r>
          </w:p>
          <w:p w:rsidR="00142F81" w:rsidRDefault="00142F81" w:rsidP="00142F81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T. S. Kuhn, </w:t>
            </w:r>
            <w:r w:rsidRPr="00067744">
              <w:rPr>
                <w:rFonts w:ascii="Arial" w:hAnsi="Arial" w:cs="Arial"/>
                <w:i/>
                <w:sz w:val="16"/>
                <w:szCs w:val="16"/>
              </w:rPr>
              <w:t>Struktura rewolucji naukowych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t xml:space="preserve"> </w:t>
            </w:r>
            <w:r w:rsidRPr="00067744">
              <w:rPr>
                <w:rFonts w:ascii="Arial" w:hAnsi="Arial" w:cs="Arial"/>
                <w:sz w:val="16"/>
                <w:szCs w:val="16"/>
              </w:rPr>
              <w:t>Wydawnictwo Aletheia</w:t>
            </w:r>
            <w:r>
              <w:rPr>
                <w:rFonts w:ascii="Arial" w:hAnsi="Arial" w:cs="Arial"/>
                <w:sz w:val="16"/>
                <w:szCs w:val="16"/>
              </w:rPr>
              <w:t>, Warszawa, 2011.</w:t>
            </w:r>
          </w:p>
          <w:p w:rsidR="00142F81" w:rsidRDefault="00142F81" w:rsidP="00142F81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B. Russell, </w:t>
            </w:r>
            <w:r w:rsidRPr="0040367B">
              <w:rPr>
                <w:rFonts w:ascii="Arial" w:hAnsi="Arial" w:cs="Arial"/>
                <w:i/>
                <w:sz w:val="16"/>
                <w:szCs w:val="16"/>
              </w:rPr>
              <w:t>Wstęp do filozofii matematyki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t xml:space="preserve"> </w:t>
            </w:r>
            <w:r w:rsidRPr="00067744">
              <w:rPr>
                <w:rFonts w:ascii="Arial" w:hAnsi="Arial" w:cs="Arial"/>
                <w:sz w:val="16"/>
                <w:szCs w:val="16"/>
              </w:rPr>
              <w:t>Wydawnictwo Aletheia</w:t>
            </w:r>
            <w:r>
              <w:rPr>
                <w:rFonts w:ascii="Arial" w:hAnsi="Arial" w:cs="Arial"/>
                <w:sz w:val="16"/>
                <w:szCs w:val="16"/>
              </w:rPr>
              <w:t>, Warszawa, 2003.</w:t>
            </w:r>
          </w:p>
          <w:p w:rsidR="00ED11F9" w:rsidRDefault="00142F81" w:rsidP="00142F81">
            <w:pPr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 Lakatos, </w:t>
            </w:r>
            <w:r w:rsidRPr="0040367B">
              <w:rPr>
                <w:rFonts w:ascii="Arial" w:hAnsi="Arial" w:cs="Arial"/>
                <w:i/>
                <w:sz w:val="16"/>
                <w:szCs w:val="16"/>
              </w:rPr>
              <w:t>Pisma z filozofii nauk empirycznych</w:t>
            </w:r>
            <w:r>
              <w:rPr>
                <w:rFonts w:ascii="Arial" w:hAnsi="Arial" w:cs="Arial"/>
                <w:sz w:val="16"/>
                <w:szCs w:val="16"/>
              </w:rPr>
              <w:t>, Wydawnictwo Naukowe PWN, Warszawa, 1995.</w:t>
            </w:r>
          </w:p>
          <w:p w:rsidR="00142F81" w:rsidRPr="00142F81" w:rsidRDefault="00142F81" w:rsidP="00142F81">
            <w:pPr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2946E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D484E" w:rsidRDefault="00FD484E" w:rsidP="00D128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Zna profesjonalne zasady etyczne,</w:t>
            </w:r>
            <w:r w:rsidRPr="00FD484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D484E">
              <w:rPr>
                <w:rFonts w:ascii="Arial" w:hAnsi="Arial" w:cs="Arial"/>
                <w:sz w:val="16"/>
                <w:szCs w:val="16"/>
              </w:rPr>
              <w:t>rozumie konieczność rozważania społecznych skutków technologii informacyjnych.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B10662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 w:rsidR="00417A38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D484E" w:rsidRDefault="00FD484E" w:rsidP="00D1288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Ma wiedzę na temat historii rozwoju informatyki oraz dziedzin z nią powiązanych.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B10662">
              <w:rPr>
                <w:bCs/>
                <w:sz w:val="18"/>
                <w:szCs w:val="18"/>
              </w:rPr>
              <w:t>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417A38">
              <w:rPr>
                <w:rFonts w:cstheme="minorHAnsi"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 w:rsidR="00B10662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B1066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17A38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93211F" w:rsidRPr="00FD484E" w:rsidRDefault="00FD484E" w:rsidP="006478A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Ma wykształconą świadomość ograniczeń nauki i techniki, ich wpływu na środowisko naturalne i społeczeństwo oraz reprezentuje wysoki poziom moralny i etyczny w odniesieniu do problemów społecznych i technicznych.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84E">
              <w:rPr>
                <w:bCs/>
                <w:sz w:val="18"/>
                <w:szCs w:val="18"/>
              </w:rPr>
              <w:t>K02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P7S_</w:t>
            </w:r>
            <w:r w:rsidR="00FD484E"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93211F" w:rsidRPr="00FB1C10" w:rsidRDefault="00FD484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17A38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93211F" w:rsidRPr="00FD484E" w:rsidRDefault="00FD484E" w:rsidP="0056631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Ma świadomość ważności zachowania w sposób profesjonalny i przestrzegania zasad etyki zawodowej.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84E">
              <w:rPr>
                <w:bCs/>
                <w:sz w:val="18"/>
                <w:szCs w:val="18"/>
              </w:rPr>
              <w:t>K</w:t>
            </w:r>
            <w:r w:rsidR="00DC4191" w:rsidRPr="0052772A">
              <w:rPr>
                <w:bCs/>
                <w:sz w:val="18"/>
                <w:szCs w:val="18"/>
              </w:rPr>
              <w:t>0</w:t>
            </w:r>
            <w:r w:rsidR="00FD484E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</w:t>
            </w:r>
            <w:r w:rsidR="00FD484E"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17A3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3</w:t>
            </w:r>
          </w:p>
        </w:tc>
        <w:tc>
          <w:tcPr>
            <w:tcW w:w="4563" w:type="dxa"/>
          </w:tcPr>
          <w:p w:rsidR="0093211F" w:rsidRPr="00FD484E" w:rsidRDefault="00FD484E" w:rsidP="0056631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Ma świadomość odpowiedzialności za wspólnie realizowane zadania, związane z pracą zespołową.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84E">
              <w:rPr>
                <w:bCs/>
                <w:sz w:val="18"/>
                <w:szCs w:val="18"/>
              </w:rPr>
              <w:t>K04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 w:rsidR="00FD484E">
              <w:rPr>
                <w:rFonts w:cstheme="minorHAnsi"/>
                <w:sz w:val="18"/>
                <w:szCs w:val="18"/>
              </w:rPr>
              <w:t>KO</w:t>
            </w:r>
          </w:p>
        </w:tc>
        <w:tc>
          <w:tcPr>
            <w:tcW w:w="1381" w:type="dxa"/>
          </w:tcPr>
          <w:p w:rsidR="0093211F" w:rsidRPr="00FB1C10" w:rsidRDefault="00FD484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D484E" w:rsidRPr="00FB1C10" w:rsidTr="0093211F">
        <w:tc>
          <w:tcPr>
            <w:tcW w:w="1547" w:type="dxa"/>
          </w:tcPr>
          <w:p w:rsidR="00FD484E" w:rsidRPr="00091137" w:rsidRDefault="00FD484E" w:rsidP="00FD484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4</w:t>
            </w:r>
          </w:p>
        </w:tc>
        <w:tc>
          <w:tcPr>
            <w:tcW w:w="4563" w:type="dxa"/>
          </w:tcPr>
          <w:p w:rsidR="00FD484E" w:rsidRPr="00FD484E" w:rsidRDefault="00FD484E" w:rsidP="00FD484E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484E">
              <w:rPr>
                <w:rFonts w:ascii="Arial" w:hAnsi="Arial" w:cs="Arial"/>
                <w:sz w:val="16"/>
                <w:szCs w:val="16"/>
              </w:rPr>
              <w:t>Rozumie społeczne konsekwencje przenikania technologii komputerowych i telekomunikacyjnych we wszystkie aspekty życia społecznego; potrzebę przekazywania społeczeństwu – m.in. poprzez środki masowego przekazu – informacji o osiągnięciach informatyki i innych aspektach działalności informatyka oraz potrafi przekazać takie informacje w sposób powszechnie zrozumiały.</w:t>
            </w:r>
          </w:p>
        </w:tc>
        <w:tc>
          <w:tcPr>
            <w:tcW w:w="3001" w:type="dxa"/>
          </w:tcPr>
          <w:p w:rsidR="00FD484E" w:rsidRPr="0052772A" w:rsidRDefault="00FD484E" w:rsidP="00FD484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 w:rsidRPr="0052772A">
              <w:rPr>
                <w:rFonts w:cstheme="minorHAnsi"/>
                <w:sz w:val="18"/>
                <w:szCs w:val="18"/>
              </w:rPr>
              <w:t>/ P7S_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D484E" w:rsidRPr="00FB1C10" w:rsidTr="0093211F">
        <w:tc>
          <w:tcPr>
            <w:tcW w:w="1547" w:type="dxa"/>
          </w:tcPr>
          <w:p w:rsidR="00FD484E" w:rsidRPr="00BD2417" w:rsidRDefault="00FD484E" w:rsidP="00FD484E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</w:p>
        </w:tc>
      </w:tr>
      <w:tr w:rsidR="00FD484E" w:rsidRPr="00FB1C10" w:rsidTr="0093211F">
        <w:tc>
          <w:tcPr>
            <w:tcW w:w="1547" w:type="dxa"/>
          </w:tcPr>
          <w:p w:rsidR="00FD484E" w:rsidRPr="00BD2417" w:rsidRDefault="00FD484E" w:rsidP="00FD484E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FD484E" w:rsidRDefault="00FD484E" w:rsidP="00FD484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D484E" w:rsidRPr="00FB1C10" w:rsidRDefault="00FD484E" w:rsidP="00FD484E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D45" w:rsidRDefault="00AC1D45" w:rsidP="002C0CA5">
      <w:pPr>
        <w:spacing w:line="240" w:lineRule="auto"/>
      </w:pPr>
      <w:r>
        <w:separator/>
      </w:r>
    </w:p>
  </w:endnote>
  <w:endnote w:type="continuationSeparator" w:id="0">
    <w:p w:rsidR="00AC1D45" w:rsidRDefault="00AC1D4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D45" w:rsidRDefault="00AC1D45" w:rsidP="002C0CA5">
      <w:pPr>
        <w:spacing w:line="240" w:lineRule="auto"/>
      </w:pPr>
      <w:r>
        <w:separator/>
      </w:r>
    </w:p>
  </w:footnote>
  <w:footnote w:type="continuationSeparator" w:id="0">
    <w:p w:rsidR="00AC1D45" w:rsidRDefault="00AC1D4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56E75"/>
    <w:multiLevelType w:val="hybridMultilevel"/>
    <w:tmpl w:val="10D03DB4"/>
    <w:lvl w:ilvl="0" w:tplc="89D2D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A3A19"/>
    <w:multiLevelType w:val="hybridMultilevel"/>
    <w:tmpl w:val="158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95503"/>
    <w:rsid w:val="000C4232"/>
    <w:rsid w:val="000D0B4F"/>
    <w:rsid w:val="00101209"/>
    <w:rsid w:val="00101F52"/>
    <w:rsid w:val="00142F81"/>
    <w:rsid w:val="00151533"/>
    <w:rsid w:val="00207BBF"/>
    <w:rsid w:val="002946E7"/>
    <w:rsid w:val="002C0CA5"/>
    <w:rsid w:val="002C7D68"/>
    <w:rsid w:val="00341D25"/>
    <w:rsid w:val="003524D5"/>
    <w:rsid w:val="0036131B"/>
    <w:rsid w:val="003B680D"/>
    <w:rsid w:val="003B7353"/>
    <w:rsid w:val="00417A38"/>
    <w:rsid w:val="00481690"/>
    <w:rsid w:val="004E2404"/>
    <w:rsid w:val="004F5168"/>
    <w:rsid w:val="0052772A"/>
    <w:rsid w:val="005560E2"/>
    <w:rsid w:val="00566310"/>
    <w:rsid w:val="006674DC"/>
    <w:rsid w:val="006B2FE1"/>
    <w:rsid w:val="006C766B"/>
    <w:rsid w:val="006D34A0"/>
    <w:rsid w:val="0072568B"/>
    <w:rsid w:val="00735F91"/>
    <w:rsid w:val="007D736E"/>
    <w:rsid w:val="00860FAB"/>
    <w:rsid w:val="00876F0A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8306D"/>
    <w:rsid w:val="00AC1D45"/>
    <w:rsid w:val="00B10662"/>
    <w:rsid w:val="00B2721F"/>
    <w:rsid w:val="00B324C9"/>
    <w:rsid w:val="00B555B1"/>
    <w:rsid w:val="00BC6954"/>
    <w:rsid w:val="00C3292C"/>
    <w:rsid w:val="00CD0414"/>
    <w:rsid w:val="00D12881"/>
    <w:rsid w:val="00DC4191"/>
    <w:rsid w:val="00E358E7"/>
    <w:rsid w:val="00E4596B"/>
    <w:rsid w:val="00ED11F9"/>
    <w:rsid w:val="00EE4F54"/>
    <w:rsid w:val="00F05B8C"/>
    <w:rsid w:val="00F17173"/>
    <w:rsid w:val="00FB2DB7"/>
    <w:rsid w:val="00FD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6B0B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841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6</cp:revision>
  <cp:lastPrinted>2019-03-18T08:34:00Z</cp:lastPrinted>
  <dcterms:created xsi:type="dcterms:W3CDTF">2019-05-12T17:56:00Z</dcterms:created>
  <dcterms:modified xsi:type="dcterms:W3CDTF">2019-05-13T10:55:00Z</dcterms:modified>
</cp:coreProperties>
</file>