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E74D43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Grafika komputerowa i komunikacja z komputerem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E74D43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RPr="00FF6820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FF6820" w:rsidRDefault="00E74D43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FF6820">
              <w:rPr>
                <w:bCs/>
                <w:sz w:val="16"/>
                <w:szCs w:val="16"/>
                <w:lang w:val="en-US"/>
              </w:rPr>
              <w:t>Computer graphics and human computer interaction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2D727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55752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55752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5752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55752E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BE3BC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BE3BC5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E3BC5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E3BC5">
              <w:rPr>
                <w:b/>
                <w:sz w:val="16"/>
                <w:szCs w:val="16"/>
              </w:rPr>
              <w:t>ZIM-IN-1S-06L-39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B6378A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BE3BC5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</w:t>
            </w:r>
            <w:r w:rsidRPr="00860476">
              <w:rPr>
                <w:iCs/>
                <w:sz w:val="16"/>
                <w:szCs w:val="16"/>
              </w:rPr>
              <w:t>elem</w:t>
            </w:r>
            <w:r w:rsidRPr="0086047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wykładu</w:t>
            </w:r>
            <w:r w:rsidRPr="00860476">
              <w:rPr>
                <w:sz w:val="16"/>
                <w:szCs w:val="16"/>
              </w:rPr>
              <w:t xml:space="preserve"> jest zapoznanie s</w:t>
            </w:r>
            <w:r>
              <w:rPr>
                <w:sz w:val="16"/>
                <w:szCs w:val="16"/>
              </w:rPr>
              <w:t>tudentów z podstawami grafiki komputerowej jak i z szerokim zagadnieniem interakcji człowiek-komputer.  Tematem wykładu są zagadnienia przetwarzania obrazów cyfrowych: filtry, operacje morfologiczne, przekształcenia globalne, transformaty, segmentacja i detekcja konturów. Podstawowe zagadnienia komunikacji człowieka z komputerem, różne modele interakcji człowiek-komputer. Problemy automatycznej analizy i rozpoznawania obrazów, a także syntezy, analizy i rozpoznawania dźwięków, mowy. Ogólne zasady i wytyczne projektowania nowoczesnych praktycznych interfejsów. Zagadnienia komunikacji z komputerami przyszłości.</w:t>
            </w:r>
          </w:p>
          <w:p w:rsidR="00BE3BC5" w:rsidRPr="007C1232" w:rsidRDefault="00BE3BC5" w:rsidP="00BE3BC5">
            <w:pPr>
              <w:pStyle w:val="Nagwek2"/>
              <w:framePr w:hSpace="0" w:wrap="auto" w:vAnchor="margin" w:hAnchor="text" w:yAlign="inline"/>
              <w:rPr>
                <w:rFonts w:ascii="Times New Roman" w:hAnsi="Times New Roman"/>
                <w:i w:val="0"/>
                <w:iCs w:val="0"/>
                <w:sz w:val="16"/>
                <w:szCs w:val="16"/>
                <w:lang w:val="pl-PL" w:eastAsia="pl-PL"/>
              </w:rPr>
            </w:pPr>
            <w:r w:rsidRPr="007C1232">
              <w:rPr>
                <w:rFonts w:ascii="Times New Roman" w:hAnsi="Times New Roman"/>
                <w:i w:val="0"/>
                <w:iCs w:val="0"/>
                <w:sz w:val="16"/>
                <w:szCs w:val="16"/>
                <w:lang w:val="pl-PL" w:eastAsia="pl-PL"/>
              </w:rPr>
              <w:t>Tematyka wykładów</w:t>
            </w:r>
            <w:r>
              <w:rPr>
                <w:rFonts w:ascii="Times New Roman" w:hAnsi="Times New Roman"/>
                <w:i w:val="0"/>
                <w:iCs w:val="0"/>
                <w:sz w:val="16"/>
                <w:szCs w:val="16"/>
                <w:lang w:val="pl-PL" w:eastAsia="pl-PL"/>
              </w:rPr>
              <w:t xml:space="preserve"> i zajęć laboratoryjnych </w:t>
            </w:r>
            <w:r w:rsidRPr="007C1232">
              <w:rPr>
                <w:rFonts w:ascii="Times New Roman" w:hAnsi="Times New Roman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Wstęp. Urządzenia graficzne wejścia-wyjścia (aparaty, kamery, skanery, monitory, drukarki).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Definicje obrazu, modele kolorów, przetwarzanie obrazów cyfrowych, podstawowe pojęcia i definicje.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Przekształcenia obrazów. Przekształcenia punktowe, lokalne i globalne. Grafika rastrowa i wektorowa.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Transformacje geometryczne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Wypełnianie figur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Eliminacja elementów zasłoniętych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Krzywe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Modele oświetlenia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Modele cieniowania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Wstęp do przetwarzania obrazów rastrowych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Filtry wygładzające, wyostrzające, górno i dolno przepustowe, medianowe, mieszane i inne.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Przekształcenia morfologiczne. Erozja, dylatacja, operacja domknięcia, otwarcia, i inne. Zastosowania.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Transformaty. Transformata Fouriera, Transformata Falkowa, Transformata Hougha, Radona, FFT.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Wybrane najważniejsze modele interakcji człowiek-komputer. Wytyczne i zasady projektowania.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Projektowanie i analiza optymalnych, ergonomicznych, przyjaznych, praktycznych, skutecznych interfejsów. </w:t>
            </w:r>
          </w:p>
          <w:p w:rsidR="00BE3BC5" w:rsidRPr="00582090" w:rsidRDefault="00BE3BC5" w:rsidP="00BE3BC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Oprogramowanie dla osób niepełnosprawnych. Interakcja człowiek-komputer dla komputerów przyszłości.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E46093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E46093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E46093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083F79" w:rsidP="00E4609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710AF">
              <w:rPr>
                <w:rFonts w:ascii="Arial" w:hAnsi="Arial" w:cs="Arial"/>
                <w:sz w:val="16"/>
                <w:szCs w:val="16"/>
              </w:rPr>
              <w:t>Wykład</w:t>
            </w:r>
            <w:r w:rsidR="00E46093">
              <w:rPr>
                <w:rFonts w:ascii="Arial" w:hAnsi="Arial" w:cs="Arial"/>
                <w:sz w:val="16"/>
                <w:szCs w:val="16"/>
              </w:rPr>
              <w:t>, laboratorium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F77BA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Podstawowa znajomość programowania</w:t>
            </w:r>
            <w:r w:rsidR="00E46093">
              <w:rPr>
                <w:rFonts w:ascii="Arial" w:hAnsi="Arial" w:cs="Arial"/>
                <w:sz w:val="16"/>
                <w:szCs w:val="16"/>
              </w:rPr>
              <w:t>,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877B4">
            <w:pPr>
              <w:pStyle w:val="Bezodstpw"/>
            </w:pPr>
            <w:r>
              <w:t>Wiedza:</w:t>
            </w:r>
          </w:p>
          <w:p w:rsidR="00ED11F9" w:rsidRDefault="00A90B49" w:rsidP="00C877B4">
            <w:pPr>
              <w:pStyle w:val="Bezodstpw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  <w:r w:rsidR="00C877B4" w:rsidRPr="00692EDE">
              <w:rPr>
                <w:sz w:val="20"/>
                <w:szCs w:val="20"/>
              </w:rPr>
              <w:t xml:space="preserve"> Posiada uporządkowaną, teoretyczną wiedzę w zakresie grafiki i komunikacji człowiek-komputer</w:t>
            </w:r>
          </w:p>
          <w:p w:rsidR="00A90B49" w:rsidRPr="00582090" w:rsidRDefault="00A90B49" w:rsidP="00C877B4">
            <w:pPr>
              <w:pStyle w:val="Bezodstpw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  <w:r w:rsidR="00C877B4">
              <w:rPr>
                <w:b/>
                <w:bCs/>
              </w:rPr>
              <w:t xml:space="preserve"> </w:t>
            </w:r>
            <w:r w:rsidR="00C877B4" w:rsidRPr="00692EDE">
              <w:rPr>
                <w:sz w:val="20"/>
                <w:szCs w:val="20"/>
              </w:rPr>
              <w:t xml:space="preserve"> Zna podstawowe metody, techniki i narzędzia stosowane przy rozwiązywaniu prostych zadań informatycznych z zakresu</w:t>
            </w:r>
            <w:r w:rsidR="00C877B4">
              <w:rPr>
                <w:sz w:val="20"/>
                <w:szCs w:val="20"/>
              </w:rPr>
              <w:t xml:space="preserve"> </w:t>
            </w:r>
            <w:r w:rsidR="00C877B4" w:rsidRPr="00692EDE">
              <w:rPr>
                <w:sz w:val="20"/>
                <w:szCs w:val="20"/>
              </w:rPr>
              <w:t xml:space="preserve"> grafiki komputerowej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877B4">
            <w:pPr>
              <w:pStyle w:val="Bezodstpw"/>
            </w:pPr>
            <w:r>
              <w:t>Umiejętności:</w:t>
            </w:r>
          </w:p>
          <w:p w:rsidR="00E46093" w:rsidRDefault="00A90B49" w:rsidP="00C877B4">
            <w:pPr>
              <w:pStyle w:val="Bezodstpw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01</w:t>
            </w:r>
            <w:r w:rsidR="00C877B4">
              <w:rPr>
                <w:rFonts w:ascii="Arial" w:hAnsi="Arial" w:cs="Arial"/>
                <w:bCs/>
              </w:rPr>
              <w:t xml:space="preserve"> </w:t>
            </w:r>
            <w:r w:rsidR="00C877B4" w:rsidRPr="00692EDE">
              <w:rPr>
                <w:rFonts w:ascii="Times New Roman" w:hAnsi="Times New Roman"/>
                <w:sz w:val="20"/>
                <w:szCs w:val="20"/>
              </w:rPr>
              <w:t xml:space="preserve"> Potrafi wykorzystać nabytą wiedzę matematyczną do zapisu algorytmów oraz innych działań w obszarze informatyki</w:t>
            </w:r>
            <w:r w:rsidR="00C877B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90B49" w:rsidRDefault="00A90B49" w:rsidP="00C877B4">
            <w:pPr>
              <w:pStyle w:val="Bezodstpw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02</w:t>
            </w:r>
            <w:r w:rsidR="00C877B4">
              <w:rPr>
                <w:rFonts w:ascii="Arial" w:hAnsi="Arial" w:cs="Arial"/>
                <w:bCs/>
              </w:rPr>
              <w:t xml:space="preserve"> </w:t>
            </w:r>
            <w:r w:rsidR="00C877B4"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Potrafi ocenić złożoność obliczeniową algorytmów i problemów</w:t>
            </w:r>
            <w:r w:rsidR="00C877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grafiki komputerowj.</w:t>
            </w:r>
          </w:p>
          <w:p w:rsidR="00A90B49" w:rsidRPr="00D9505E" w:rsidRDefault="00A90B49" w:rsidP="00C877B4">
            <w:pPr>
              <w:pStyle w:val="Bezodstpw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03</w:t>
            </w:r>
            <w:r w:rsidR="00C877B4">
              <w:rPr>
                <w:rFonts w:ascii="Arial" w:hAnsi="Arial" w:cs="Arial"/>
                <w:bCs/>
              </w:rPr>
              <w:t xml:space="preserve"> </w:t>
            </w:r>
            <w:r w:rsidR="00C877B4"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Potrafi posługiwać się specjalistycznym oprogramowaniem użytkowym lub projektowym do rozwiązywania </w:t>
            </w:r>
            <w:r w:rsidR="00C877B4" w:rsidRPr="002F45A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praktycznych zadań i</w:t>
            </w:r>
            <w:r w:rsidR="00C877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877B4"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problemów informatycznych</w:t>
            </w:r>
            <w:r w:rsidR="00C877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:rsidR="008C4ABB" w:rsidRPr="00D9505E" w:rsidRDefault="008C4ABB" w:rsidP="00C877B4">
            <w:pPr>
              <w:pStyle w:val="Bezodstpw"/>
              <w:rPr>
                <w:rFonts w:ascii="Arial" w:hAnsi="Arial" w:cs="Arial"/>
                <w:bCs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C877B4" w:rsidRDefault="00ED11F9" w:rsidP="00C877B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C877B4">
              <w:rPr>
                <w:rFonts w:ascii="Times New Roman" w:hAnsi="Times New Roman"/>
                <w:sz w:val="20"/>
                <w:szCs w:val="20"/>
              </w:rPr>
              <w:t>Kompetencje:</w:t>
            </w:r>
          </w:p>
          <w:p w:rsidR="00ED11F9" w:rsidRPr="00C877B4" w:rsidRDefault="00A90B49" w:rsidP="00C877B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C877B4">
              <w:rPr>
                <w:rFonts w:ascii="Times New Roman" w:hAnsi="Times New Roman"/>
                <w:sz w:val="20"/>
                <w:szCs w:val="20"/>
              </w:rPr>
              <w:t>01</w:t>
            </w:r>
            <w:r w:rsidR="00C877B4" w:rsidRPr="00C877B4">
              <w:rPr>
                <w:rFonts w:ascii="Times New Roman" w:hAnsi="Times New Roman"/>
                <w:sz w:val="20"/>
                <w:szCs w:val="20"/>
              </w:rPr>
              <w:t xml:space="preserve">  Rozumie szybkość procesu zachodzenia zmian w technikach komputerowych; jest przygotowany do nieustannego poszerzania swojej wiedzy </w:t>
            </w:r>
            <w:r w:rsidR="00C877B4" w:rsidRPr="00C877B4">
              <w:rPr>
                <w:rFonts w:ascii="Times New Roman" w:hAnsi="Times New Roman"/>
                <w:sz w:val="20"/>
                <w:szCs w:val="20"/>
              </w:rPr>
              <w:lastRenderedPageBreak/>
              <w:t>i umiejętności w ramach pracy zawodowej.</w:t>
            </w:r>
          </w:p>
          <w:p w:rsidR="00ED11F9" w:rsidRPr="00C877B4" w:rsidRDefault="00ED11F9" w:rsidP="00C877B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4609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wykładzie dwa kolokwia i końcowy egzamin, projekty na laboratorium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4609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Wykłady i kolokwia w formie papierowej, kod źródłowy projektów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46093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&gt;50% z kolokwium daje możliwość podejścia do  egzaminu. Zaliczenie egzaminu &gt;50% uzyskanych punktów. Zaliczenie laboratorium to zaliczenie wszystkich projektów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E46093" w:rsidRDefault="00E46093" w:rsidP="00E460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[01]. Witold Malina, Maciej Śmiatacz</w:t>
            </w:r>
            <w:r w:rsidRPr="00191DCB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Cyfrowe przetwarzanie sygnałów. Akademicka Oficyna Wydawnicza EXIT. Warszawa 2012.</w:t>
            </w:r>
          </w:p>
          <w:p w:rsidR="00E46093" w:rsidRDefault="00E46093" w:rsidP="00E460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[02]. Michał Jankowski. Elementy grafiki komputerowej. Klasyka informatyki. WNT. Warszawa 2006.</w:t>
            </w:r>
          </w:p>
          <w:p w:rsidR="00E46093" w:rsidRDefault="00E46093" w:rsidP="00E460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[03]. Marcin Sikorski. Interakcja człowiek-komputer. Wydawnictwo PJWSTK. Warszawa 2010.</w:t>
            </w:r>
          </w:p>
          <w:p w:rsidR="00E46093" w:rsidRDefault="00E46093" w:rsidP="00E460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[04]. Włodzimierz Kasprzak. Rozpoznawanie obrazów i sygnałów mowy. OWPW. Warszawa 2009.</w:t>
            </w:r>
          </w:p>
          <w:p w:rsidR="00E46093" w:rsidRDefault="00E46093" w:rsidP="00E460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[05]. J.L. Kulikowski, M. Strzelecki. Podstawy komputerowej analizy obrazów. Obrazowanie Medyczne. Tom 8. Warszawa 2000.</w:t>
            </w:r>
          </w:p>
          <w:p w:rsidR="00E46093" w:rsidRDefault="00E46093" w:rsidP="00E460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[06]. M. Nieniewski. Rekonstrukcja i segmentacja obrazów w morfologii matematycznej. Obrazowanie Medyczne. Tom 8. Warszawa 2000.</w:t>
            </w:r>
          </w:p>
          <w:p w:rsidR="00E46093" w:rsidRDefault="00E46093" w:rsidP="00E460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[07]. Anna Korzyńska, Małgorzata Przytulska. Przetwarzanie obrazów – ćwiczenia. Wydawnictwo PJWSTK. Warszawa 2006.</w:t>
            </w:r>
          </w:p>
          <w:p w:rsidR="00E46093" w:rsidRDefault="00E46093" w:rsidP="00E460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[08]. Ryszard Tadeusiewicz, Mariusz Flasiński. Rozpoznawanie obrazów. PWN. Warszawa 1991.</w:t>
            </w:r>
          </w:p>
          <w:p w:rsidR="00E46093" w:rsidRDefault="00E46093" w:rsidP="00E460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[09]. Witold Malina, Maciej Śmiatacz</w:t>
            </w:r>
            <w:r w:rsidRPr="00191DCB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Rozpoznawanie obrazów. AOW EXIT. Warszawa 2011.</w:t>
            </w:r>
          </w:p>
          <w:p w:rsidR="00E46093" w:rsidRDefault="00E46093" w:rsidP="00E460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[10]. Rick Parent. Animacja komputerowa. Algorytmy i techniki. PWN. Warszawa 2012.</w:t>
            </w:r>
          </w:p>
          <w:p w:rsidR="00E46093" w:rsidRDefault="00E46093" w:rsidP="00E460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[11]. Przemysław Kiciak. Podstawy modelowania krzywych i powierzchni. Zastosowania w grafice komputerowej. WNT. Warszawa 2005.</w:t>
            </w:r>
          </w:p>
          <w:p w:rsidR="00ED11F9" w:rsidRPr="00091137" w:rsidRDefault="00ED11F9" w:rsidP="00F5395F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56216" w:rsidP="00CD0414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Możliwość zwolnienia z egzaminu przy wyniku z kolokwiów co najmniej dobrym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177406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177406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C877B4" w:rsidP="00D12881">
            <w:pPr>
              <w:rPr>
                <w:bCs/>
                <w:sz w:val="18"/>
                <w:szCs w:val="18"/>
              </w:rPr>
            </w:pPr>
            <w:r w:rsidRPr="00692EDE">
              <w:rPr>
                <w:sz w:val="20"/>
                <w:szCs w:val="20"/>
              </w:rPr>
              <w:t>Posiada uporządkowaną, teoretyczną wiedzę w zakresie grafiki i komunikacji człowiek-komputer</w:t>
            </w:r>
          </w:p>
        </w:tc>
        <w:tc>
          <w:tcPr>
            <w:tcW w:w="3001" w:type="dxa"/>
          </w:tcPr>
          <w:p w:rsidR="0093211F" w:rsidRPr="0052772A" w:rsidRDefault="008C4ABB" w:rsidP="00DA05C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</w:t>
            </w:r>
            <w:r w:rsidR="00CF5DE7">
              <w:rPr>
                <w:bCs/>
                <w:sz w:val="18"/>
                <w:szCs w:val="18"/>
              </w:rPr>
              <w:t>0</w:t>
            </w:r>
            <w:r w:rsidR="00DA39C8">
              <w:rPr>
                <w:bCs/>
                <w:sz w:val="18"/>
                <w:szCs w:val="18"/>
              </w:rPr>
              <w:t>7</w:t>
            </w:r>
            <w:r>
              <w:rPr>
                <w:bCs/>
                <w:sz w:val="18"/>
                <w:szCs w:val="18"/>
              </w:rPr>
              <w:t>/P6S_WG</w:t>
            </w:r>
          </w:p>
        </w:tc>
        <w:tc>
          <w:tcPr>
            <w:tcW w:w="1381" w:type="dxa"/>
          </w:tcPr>
          <w:p w:rsidR="0093211F" w:rsidRPr="00FB1C10" w:rsidRDefault="008C4AB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F5DE7" w:rsidRPr="00FB1C10" w:rsidTr="0093211F">
        <w:tc>
          <w:tcPr>
            <w:tcW w:w="1547" w:type="dxa"/>
          </w:tcPr>
          <w:p w:rsidR="00CF5DE7" w:rsidRPr="00091137" w:rsidRDefault="00CF5DE7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CF5DE7" w:rsidRPr="00692EDE" w:rsidRDefault="00C877B4" w:rsidP="00D12881">
            <w:pPr>
              <w:rPr>
                <w:sz w:val="20"/>
                <w:szCs w:val="20"/>
              </w:rPr>
            </w:pPr>
            <w:r w:rsidRPr="00692EDE">
              <w:rPr>
                <w:sz w:val="20"/>
                <w:szCs w:val="20"/>
              </w:rPr>
              <w:t>Zna podstawowe metody, techniki i narzędzia stosowane przy rozwiązywaniu prostych zadań informatycznych z zakresu</w:t>
            </w:r>
            <w:r>
              <w:rPr>
                <w:sz w:val="20"/>
                <w:szCs w:val="20"/>
              </w:rPr>
              <w:t xml:space="preserve"> </w:t>
            </w:r>
            <w:r w:rsidRPr="00692EDE">
              <w:rPr>
                <w:sz w:val="20"/>
                <w:szCs w:val="20"/>
              </w:rPr>
              <w:t xml:space="preserve"> grafiki komputerowej</w:t>
            </w:r>
          </w:p>
        </w:tc>
        <w:tc>
          <w:tcPr>
            <w:tcW w:w="3001" w:type="dxa"/>
          </w:tcPr>
          <w:p w:rsidR="00CF5DE7" w:rsidRDefault="00CF5DE7" w:rsidP="00CF5DE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K_W10/P6S_WG</w:t>
            </w:r>
          </w:p>
        </w:tc>
        <w:tc>
          <w:tcPr>
            <w:tcW w:w="1381" w:type="dxa"/>
          </w:tcPr>
          <w:p w:rsidR="00CF5DE7" w:rsidRDefault="00CF5DE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7E6B07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7E6B0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4C3D40" w:rsidP="00C877B4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>Potrafi wykorzystać nabytą wiedzę matematyczną do zapisu algorytmów oraz innych działań w obszarze informatyki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7E6B07" w:rsidP="00CF5DE7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</w:t>
            </w:r>
            <w:r w:rsidR="00CF5DE7">
              <w:rPr>
                <w:rFonts w:cstheme="minorHAnsi"/>
                <w:sz w:val="18"/>
                <w:szCs w:val="18"/>
              </w:rPr>
              <w:t>01</w:t>
            </w:r>
            <w:r>
              <w:rPr>
                <w:rFonts w:cstheme="minorHAnsi"/>
                <w:sz w:val="18"/>
                <w:szCs w:val="18"/>
              </w:rPr>
              <w:t>/P6S</w:t>
            </w:r>
            <w:r w:rsidR="008C4ABB">
              <w:rPr>
                <w:rFonts w:cstheme="minorHAnsi"/>
                <w:sz w:val="18"/>
                <w:szCs w:val="18"/>
              </w:rPr>
              <w:t>_UW</w:t>
            </w:r>
          </w:p>
        </w:tc>
        <w:tc>
          <w:tcPr>
            <w:tcW w:w="1381" w:type="dxa"/>
          </w:tcPr>
          <w:p w:rsidR="0093211F" w:rsidRPr="00FB1C10" w:rsidRDefault="00CF5DE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7E6B07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7E6B0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4C3D40" w:rsidP="00566310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Potrafi ocenić złożoność obliczeniową algorytmów i problemów</w:t>
            </w:r>
            <w:r w:rsidR="00C877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grafiki komputerowj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01" w:type="dxa"/>
          </w:tcPr>
          <w:p w:rsidR="0093211F" w:rsidRPr="0052772A" w:rsidRDefault="007E6B07" w:rsidP="00CF5DE7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</w:t>
            </w:r>
            <w:r w:rsidR="00CF5DE7">
              <w:rPr>
                <w:rFonts w:cstheme="minorHAnsi"/>
                <w:sz w:val="18"/>
                <w:szCs w:val="18"/>
              </w:rPr>
              <w:t>13</w:t>
            </w:r>
            <w:r>
              <w:rPr>
                <w:rFonts w:cstheme="minorHAnsi"/>
                <w:sz w:val="18"/>
                <w:szCs w:val="18"/>
              </w:rPr>
              <w:t>/P6S_UW</w:t>
            </w:r>
          </w:p>
        </w:tc>
        <w:tc>
          <w:tcPr>
            <w:tcW w:w="1381" w:type="dxa"/>
          </w:tcPr>
          <w:p w:rsidR="0093211F" w:rsidRPr="00FB1C10" w:rsidRDefault="00CF5DE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C3D40" w:rsidRPr="00FB1C10" w:rsidTr="0093211F">
        <w:tc>
          <w:tcPr>
            <w:tcW w:w="1547" w:type="dxa"/>
          </w:tcPr>
          <w:p w:rsidR="004C3D40" w:rsidRPr="00091137" w:rsidRDefault="004C3D40" w:rsidP="004C3D4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4C3D40" w:rsidRPr="00692EDE" w:rsidRDefault="004C3D40" w:rsidP="004C3D40">
            <w:pPr>
              <w:pStyle w:val="Akapitzlist"/>
              <w:spacing w:line="288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Potrafi posługiwać się specjalistycznym oprogramowaniem użytkowym lub projektowym do rozwiązywania </w:t>
            </w:r>
            <w:r w:rsidRPr="002F45A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praktycznych zadań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problemów informatycznych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01" w:type="dxa"/>
          </w:tcPr>
          <w:p w:rsidR="004C3D40" w:rsidRDefault="004C3D40" w:rsidP="004C3D40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K_U29/P6S_UW</w:t>
            </w:r>
          </w:p>
        </w:tc>
        <w:tc>
          <w:tcPr>
            <w:tcW w:w="1381" w:type="dxa"/>
          </w:tcPr>
          <w:p w:rsidR="004C3D40" w:rsidRDefault="004C3D40" w:rsidP="004C3D4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C3D40" w:rsidRPr="00FB1C10" w:rsidTr="0093211F">
        <w:tc>
          <w:tcPr>
            <w:tcW w:w="1547" w:type="dxa"/>
          </w:tcPr>
          <w:p w:rsidR="004C3D40" w:rsidRPr="00091137" w:rsidRDefault="004C3D40" w:rsidP="004C3D4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4C3D40" w:rsidRPr="00692EDE" w:rsidRDefault="004C3D40" w:rsidP="004C3D40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EDE">
              <w:rPr>
                <w:sz w:val="20"/>
                <w:szCs w:val="20"/>
              </w:rPr>
              <w:t>Rozumie szybkość procesu zachodzenia zmian w technikach komputerowych; jest przygotowany do nieustannego poszerzania swojej wiedzy i umiejętności w ramach pracy zawodowej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4C3D40" w:rsidRDefault="004C3D40" w:rsidP="004C3D40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K_K01/P6S_KK</w:t>
            </w:r>
          </w:p>
        </w:tc>
        <w:tc>
          <w:tcPr>
            <w:tcW w:w="1381" w:type="dxa"/>
          </w:tcPr>
          <w:p w:rsidR="004C3D40" w:rsidRDefault="004C3D40" w:rsidP="004C3D4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F65" w:rsidRDefault="002B1F65" w:rsidP="002C0CA5">
      <w:pPr>
        <w:spacing w:line="240" w:lineRule="auto"/>
      </w:pPr>
      <w:r>
        <w:separator/>
      </w:r>
    </w:p>
  </w:endnote>
  <w:endnote w:type="continuationSeparator" w:id="0">
    <w:p w:rsidR="002B1F65" w:rsidRDefault="002B1F65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F65" w:rsidRDefault="002B1F65" w:rsidP="002C0CA5">
      <w:pPr>
        <w:spacing w:line="240" w:lineRule="auto"/>
      </w:pPr>
      <w:r>
        <w:separator/>
      </w:r>
    </w:p>
  </w:footnote>
  <w:footnote w:type="continuationSeparator" w:id="0">
    <w:p w:rsidR="002B1F65" w:rsidRDefault="002B1F65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0"/>
  </w:num>
  <w:num w:numId="5">
    <w:abstractNumId w:val="14"/>
  </w:num>
  <w:num w:numId="6">
    <w:abstractNumId w:val="6"/>
  </w:num>
  <w:num w:numId="7">
    <w:abstractNumId w:val="4"/>
  </w:num>
  <w:num w:numId="8">
    <w:abstractNumId w:val="2"/>
  </w:num>
  <w:num w:numId="9">
    <w:abstractNumId w:val="10"/>
  </w:num>
  <w:num w:numId="10">
    <w:abstractNumId w:val="9"/>
  </w:num>
  <w:num w:numId="11">
    <w:abstractNumId w:val="7"/>
  </w:num>
  <w:num w:numId="12">
    <w:abstractNumId w:val="8"/>
  </w:num>
  <w:num w:numId="13">
    <w:abstractNumId w:val="3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56216"/>
    <w:rsid w:val="000834BC"/>
    <w:rsid w:val="00083F79"/>
    <w:rsid w:val="00091137"/>
    <w:rsid w:val="0009175E"/>
    <w:rsid w:val="000C4232"/>
    <w:rsid w:val="0012624A"/>
    <w:rsid w:val="00151533"/>
    <w:rsid w:val="001668E7"/>
    <w:rsid w:val="00167D96"/>
    <w:rsid w:val="00177406"/>
    <w:rsid w:val="00207BBF"/>
    <w:rsid w:val="002B1F65"/>
    <w:rsid w:val="002C0CA5"/>
    <w:rsid w:val="002D727C"/>
    <w:rsid w:val="002F1A61"/>
    <w:rsid w:val="00341D25"/>
    <w:rsid w:val="003524D5"/>
    <w:rsid w:val="0036131B"/>
    <w:rsid w:val="003B680D"/>
    <w:rsid w:val="00481690"/>
    <w:rsid w:val="004C3D40"/>
    <w:rsid w:val="004F5168"/>
    <w:rsid w:val="0052772A"/>
    <w:rsid w:val="0055752E"/>
    <w:rsid w:val="00566310"/>
    <w:rsid w:val="006674DC"/>
    <w:rsid w:val="006B022F"/>
    <w:rsid w:val="006C766B"/>
    <w:rsid w:val="006D34A0"/>
    <w:rsid w:val="006E6D74"/>
    <w:rsid w:val="00701C3F"/>
    <w:rsid w:val="0072568B"/>
    <w:rsid w:val="00735F91"/>
    <w:rsid w:val="007D736E"/>
    <w:rsid w:val="007E6B07"/>
    <w:rsid w:val="00860FAB"/>
    <w:rsid w:val="008C4ABB"/>
    <w:rsid w:val="008C5679"/>
    <w:rsid w:val="008F7E6F"/>
    <w:rsid w:val="00902230"/>
    <w:rsid w:val="00912188"/>
    <w:rsid w:val="00925376"/>
    <w:rsid w:val="0093211F"/>
    <w:rsid w:val="00965A2D"/>
    <w:rsid w:val="00966E0B"/>
    <w:rsid w:val="009A7168"/>
    <w:rsid w:val="009B21A4"/>
    <w:rsid w:val="009E71F1"/>
    <w:rsid w:val="00A43564"/>
    <w:rsid w:val="00A77A56"/>
    <w:rsid w:val="00A90B49"/>
    <w:rsid w:val="00B2721F"/>
    <w:rsid w:val="00B6378A"/>
    <w:rsid w:val="00BE3BC5"/>
    <w:rsid w:val="00C877B4"/>
    <w:rsid w:val="00CD0414"/>
    <w:rsid w:val="00CD6781"/>
    <w:rsid w:val="00CF5DE7"/>
    <w:rsid w:val="00D12881"/>
    <w:rsid w:val="00D9505E"/>
    <w:rsid w:val="00DA05CC"/>
    <w:rsid w:val="00DA39C8"/>
    <w:rsid w:val="00DC4191"/>
    <w:rsid w:val="00E4596B"/>
    <w:rsid w:val="00E46093"/>
    <w:rsid w:val="00E74D43"/>
    <w:rsid w:val="00ED11F9"/>
    <w:rsid w:val="00EE4F54"/>
    <w:rsid w:val="00F17173"/>
    <w:rsid w:val="00F32A6E"/>
    <w:rsid w:val="00F5395F"/>
    <w:rsid w:val="00F77BA3"/>
    <w:rsid w:val="00FB2DB7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  <w:style w:type="paragraph" w:styleId="Bezodstpw">
    <w:name w:val="No Spacing"/>
    <w:uiPriority w:val="1"/>
    <w:qFormat/>
    <w:rsid w:val="00C877B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1026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32</cp:revision>
  <cp:lastPrinted>2019-03-18T08:34:00Z</cp:lastPrinted>
  <dcterms:created xsi:type="dcterms:W3CDTF">2019-04-29T18:38:00Z</dcterms:created>
  <dcterms:modified xsi:type="dcterms:W3CDTF">2019-05-13T12:40:00Z</dcterms:modified>
</cp:coreProperties>
</file>