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580"/>
        <w:gridCol w:w="979"/>
        <w:gridCol w:w="992"/>
        <w:gridCol w:w="709"/>
        <w:gridCol w:w="709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color w:val="C0C0C0"/>
              </w:rPr>
            </w:pPr>
            <w:r w:rsidRPr="00FF0FA1">
              <w:rPr>
                <w:rFonts w:cstheme="minorHAnsi"/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sz w:val="20"/>
                <w:szCs w:val="20"/>
                <w:vertAlign w:val="superscript"/>
              </w:rPr>
            </w:pPr>
            <w:r w:rsidRPr="00FF0FA1">
              <w:rPr>
                <w:rFonts w:cstheme="minorHAnsi"/>
                <w:sz w:val="20"/>
                <w:szCs w:val="20"/>
              </w:rPr>
              <w:t>Analiza m</w:t>
            </w:r>
            <w:r w:rsidR="00F0220F">
              <w:rPr>
                <w:rFonts w:cstheme="minorHAnsi"/>
                <w:sz w:val="20"/>
                <w:szCs w:val="20"/>
              </w:rPr>
              <w:t>atematyczna</w:t>
            </w:r>
            <w:r w:rsidR="009C6ECD">
              <w:rPr>
                <w:rFonts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FF0FA1" w:rsidRDefault="00CD0414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FF0FA1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FF0FA1" w:rsidRDefault="009B21A4" w:rsidP="009B21A4">
            <w:pPr>
              <w:tabs>
                <w:tab w:val="left" w:pos="6592"/>
              </w:tabs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Nazwa zajęć w</w:t>
            </w:r>
            <w:r w:rsidR="00CD0414" w:rsidRPr="00FF0FA1">
              <w:rPr>
                <w:rFonts w:cstheme="minorHAnsi"/>
                <w:sz w:val="16"/>
                <w:szCs w:val="16"/>
              </w:rPr>
              <w:t xml:space="preserve"> j. angielski</w:t>
            </w:r>
            <w:r w:rsidRPr="00FF0FA1">
              <w:rPr>
                <w:rFonts w:cstheme="minorHAnsi"/>
                <w:sz w:val="16"/>
                <w:szCs w:val="16"/>
              </w:rPr>
              <w:t>m</w:t>
            </w:r>
            <w:r w:rsidR="00CD0414" w:rsidRPr="00FF0FA1">
              <w:rPr>
                <w:rFonts w:cstheme="minorHAnsi"/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FF0FA1" w:rsidRDefault="004E3406" w:rsidP="00417454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FF0FA1">
              <w:rPr>
                <w:rFonts w:cstheme="minorHAnsi"/>
                <w:bCs/>
                <w:sz w:val="16"/>
                <w:szCs w:val="16"/>
                <w:lang w:val="en-US"/>
              </w:rPr>
              <w:t>Mathematical a</w:t>
            </w:r>
            <w:r w:rsidR="00115EA7">
              <w:rPr>
                <w:rFonts w:cstheme="minorHAnsi"/>
                <w:bCs/>
                <w:sz w:val="16"/>
                <w:szCs w:val="16"/>
                <w:lang w:val="en-US"/>
              </w:rPr>
              <w:t>nalysis 2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FF0FA1" w:rsidRDefault="00CD0414" w:rsidP="00CD0414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FF0FA1" w:rsidRDefault="00CD0414" w:rsidP="006C766B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8"/>
              </w:rPr>
              <w:tab/>
            </w:r>
            <w:r w:rsidR="0091290B" w:rsidRPr="00FF0FA1">
              <w:rPr>
                <w:rFonts w:cstheme="minorHAnsi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1C31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51C31" w:rsidRPr="00207BBF" w:rsidRDefault="00851C31" w:rsidP="00851C3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91290B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91290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………..</w:t>
            </w:r>
            <w:r w:rsidR="00115E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115EA7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9336D9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115EA7" w:rsidRPr="00115EA7">
              <w:rPr>
                <w:b/>
                <w:sz w:val="16"/>
                <w:szCs w:val="16"/>
              </w:rPr>
              <w:t>E-1S-02L-8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FF0FA1" w:rsidRDefault="00801CB0" w:rsidP="00FF0FA1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FF0FA1">
              <w:rPr>
                <w:rFonts w:cstheme="minorHAnsi"/>
                <w:sz w:val="16"/>
                <w:szCs w:val="16"/>
              </w:rPr>
              <w:t>Celem przedmiotu jest zapoznanie studentów z wybranymi pojęciami, twierdzeniami i metodami podstaw analizy matematycznej oraz ich zastosowaniem w rozwiązywaniu konkretnych zadań i problemów związanych z kierunkiem studiów</w:t>
            </w:r>
            <w:r w:rsidR="00714FDE" w:rsidRPr="00FF0FA1">
              <w:rPr>
                <w:rFonts w:cstheme="minorHAnsi"/>
                <w:sz w:val="16"/>
                <w:szCs w:val="16"/>
              </w:rPr>
              <w:t>.</w:t>
            </w:r>
          </w:p>
          <w:p w:rsidR="00BC57A1" w:rsidRDefault="00714FDE" w:rsidP="00BC57A1">
            <w:pPr>
              <w:pStyle w:val="Nagwek2"/>
              <w:framePr w:hSpace="0" w:wrap="auto" w:vAnchor="margin" w:hAnchor="text" w:yAlign="inline"/>
              <w:jc w:val="both"/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</w:pPr>
            <w:r w:rsidRPr="00FF0FA1">
              <w:rPr>
                <w:rFonts w:asciiTheme="minorHAnsi" w:hAnsiTheme="minorHAnsi" w:cstheme="minorHAnsi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Całka niewłaściwa i jej zastosowania.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Pochodna kierunkowa i pochodna cząstkowa funkcji wielu zmiennych.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Ekstrema lokalne funkcji wielu zmiennych.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Ekstrema warunkowe, mnożniki Lagrange’a.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Wyznaczanie najmniejszej i największej wartości funkcji.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 xml:space="preserve">Całka </w:t>
            </w:r>
            <w:r w:rsidR="00330788">
              <w:rPr>
                <w:sz w:val="16"/>
                <w:szCs w:val="16"/>
                <w:lang w:eastAsia="pl-PL"/>
              </w:rPr>
              <w:t>podwójna, współrzędne biegunowe, zastosowania.</w:t>
            </w:r>
          </w:p>
          <w:p w:rsidR="00BC57A1" w:rsidRDefault="00BC57A1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Całka potrójna, współ</w:t>
            </w:r>
            <w:r w:rsidR="00330788">
              <w:rPr>
                <w:sz w:val="16"/>
                <w:szCs w:val="16"/>
                <w:lang w:eastAsia="pl-PL"/>
              </w:rPr>
              <w:t>rzędne cylindryczne i sferyczne, zas</w:t>
            </w:r>
            <w:r w:rsidR="009057EE">
              <w:rPr>
                <w:sz w:val="16"/>
                <w:szCs w:val="16"/>
                <w:lang w:eastAsia="pl-PL"/>
              </w:rPr>
              <w:t>t</w:t>
            </w:r>
            <w:r w:rsidR="00330788">
              <w:rPr>
                <w:sz w:val="16"/>
                <w:szCs w:val="16"/>
                <w:lang w:eastAsia="pl-PL"/>
              </w:rPr>
              <w:t>osowania.</w:t>
            </w:r>
          </w:p>
          <w:p w:rsidR="00BC57A1" w:rsidRDefault="00330788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Równa</w:t>
            </w:r>
            <w:r w:rsidR="007E594A">
              <w:rPr>
                <w:sz w:val="16"/>
                <w:szCs w:val="16"/>
                <w:lang w:eastAsia="pl-PL"/>
              </w:rPr>
              <w:t>nia różniczkowe zwyczajne I</w:t>
            </w:r>
            <w:r>
              <w:rPr>
                <w:sz w:val="16"/>
                <w:szCs w:val="16"/>
                <w:lang w:eastAsia="pl-PL"/>
              </w:rPr>
              <w:t xml:space="preserve"> rzędu.</w:t>
            </w:r>
          </w:p>
          <w:p w:rsidR="007E594A" w:rsidRPr="007E594A" w:rsidRDefault="007E594A" w:rsidP="007E594A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Równania różniczkowe zwyczajne II rzędu.</w:t>
            </w:r>
          </w:p>
          <w:p w:rsidR="00330788" w:rsidRPr="00BC57A1" w:rsidRDefault="00330788" w:rsidP="00BC57A1">
            <w:pPr>
              <w:pStyle w:val="Akapitzlist"/>
              <w:numPr>
                <w:ilvl w:val="0"/>
                <w:numId w:val="7"/>
              </w:numPr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Zastosowania równań różniczkowych w ekonomii</w:t>
            </w:r>
          </w:p>
          <w:p w:rsidR="00ED11F9" w:rsidRPr="00582090" w:rsidRDefault="00ED11F9" w:rsidP="0033078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2D6A" w:rsidRPr="00582090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 w:rsidR="00714FDE"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 xml:space="preserve">...;  </w:t>
            </w:r>
          </w:p>
          <w:p w:rsidR="00ED11F9" w:rsidRPr="00BD2417" w:rsidRDefault="006C2D6A" w:rsidP="006C2D6A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Pr="00582090">
              <w:rPr>
                <w:sz w:val="16"/>
                <w:szCs w:val="16"/>
              </w:rPr>
              <w:t>...;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475080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</w:t>
            </w:r>
            <w:r w:rsidR="00714FDE" w:rsidRPr="00475080">
              <w:rPr>
                <w:rFonts w:cstheme="minorHAnsi"/>
                <w:sz w:val="16"/>
                <w:szCs w:val="16"/>
              </w:rPr>
              <w:t>ykład, rozwiązywanie zadań i problemów, konsultacje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BC57A1" w:rsidRDefault="00BC57A1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BC57A1">
              <w:rPr>
                <w:rFonts w:cstheme="minorHAnsi"/>
                <w:sz w:val="16"/>
                <w:szCs w:val="16"/>
              </w:rPr>
              <w:t>Z</w:t>
            </w:r>
            <w:r>
              <w:rPr>
                <w:rFonts w:cstheme="minorHAnsi"/>
                <w:sz w:val="16"/>
                <w:szCs w:val="16"/>
              </w:rPr>
              <w:t>aliczenie przedmiotów Wstęp do matematyki i Analiza matematyczna 1</w:t>
            </w:r>
            <w:r w:rsidRPr="00BC57A1">
              <w:rPr>
                <w:rFonts w:cstheme="minorHAnsi"/>
                <w:sz w:val="16"/>
                <w:szCs w:val="16"/>
              </w:rPr>
              <w:t xml:space="preserve"> </w:t>
            </w:r>
            <w:r w:rsidR="00EA5275">
              <w:rPr>
                <w:rFonts w:cstheme="minorHAnsi"/>
                <w:sz w:val="16"/>
                <w:szCs w:val="16"/>
              </w:rPr>
              <w:t>.  Znajomość rachunku różniczkowego i całkowego funkcji jednej zmiennej.</w:t>
            </w:r>
          </w:p>
        </w:tc>
      </w:tr>
      <w:tr w:rsidR="00ED11F9" w:rsidTr="00656E2D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2990" w:type="dxa"/>
            <w:gridSpan w:val="3"/>
          </w:tcPr>
          <w:p w:rsidR="00ED11F9" w:rsidRPr="00656E2D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Wiedza:</w:t>
            </w:r>
          </w:p>
          <w:p w:rsidR="00656E2D" w:rsidRPr="00656E2D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 xml:space="preserve">1 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>–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656E2D">
              <w:rPr>
                <w:rFonts w:cstheme="minorHAnsi"/>
                <w:sz w:val="16"/>
                <w:szCs w:val="16"/>
              </w:rPr>
              <w:t xml:space="preserve">zna </w:t>
            </w:r>
            <w:r w:rsidR="00E24FE8">
              <w:rPr>
                <w:rFonts w:cstheme="minorHAnsi"/>
                <w:sz w:val="16"/>
                <w:szCs w:val="16"/>
              </w:rPr>
              <w:t>zastosowanie</w:t>
            </w:r>
            <w:r w:rsidR="009F1CFC">
              <w:rPr>
                <w:rFonts w:cstheme="minorHAnsi"/>
                <w:sz w:val="16"/>
                <w:szCs w:val="16"/>
              </w:rPr>
              <w:t xml:space="preserve"> mnożników Lagrange’a</w:t>
            </w:r>
            <w:r w:rsidRPr="00656E2D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 xml:space="preserve"> do wyznaczania najmniejszej i największej wartości funkcji.</w:t>
            </w:r>
          </w:p>
          <w:p w:rsidR="00E24FE8" w:rsidRDefault="00E24FE8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</w:t>
            </w:r>
            <w:r w:rsidR="00656E2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–</w:t>
            </w:r>
            <w:r w:rsidR="00656E2D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posiada wiedzę dotyczącą zastosowań rachunku całkowego funkcji wielu zmiennych.</w:t>
            </w:r>
          </w:p>
          <w:p w:rsidR="00656E2D" w:rsidRPr="00656E2D" w:rsidRDefault="00E24FE8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 – zna zastosowania równań różniczkowych w ekonomii.</w:t>
            </w:r>
            <w:r w:rsidRPr="00656E2D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D11F9" w:rsidRPr="00656E2D" w:rsidRDefault="00ED11F9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80" w:type="dxa"/>
            <w:gridSpan w:val="3"/>
          </w:tcPr>
          <w:p w:rsidR="00ED11F9" w:rsidRPr="00656E2D" w:rsidRDefault="00ED11F9" w:rsidP="00656E2D">
            <w:pPr>
              <w:spacing w:line="240" w:lineRule="auto"/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Umiejętności:</w:t>
            </w:r>
          </w:p>
          <w:p w:rsidR="00656E2D" w:rsidRDefault="00656E2D" w:rsidP="00656E2D">
            <w:pPr>
              <w:rPr>
                <w:rFonts w:cstheme="minorHAnsi"/>
                <w:sz w:val="16"/>
                <w:szCs w:val="16"/>
              </w:rPr>
            </w:pPr>
            <w:r w:rsidRPr="00656E2D">
              <w:rPr>
                <w:rFonts w:cstheme="minorHAnsi"/>
                <w:sz w:val="16"/>
                <w:szCs w:val="16"/>
              </w:rPr>
              <w:t>1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>–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Pr="00656E2D">
              <w:rPr>
                <w:rFonts w:cstheme="minorHAnsi"/>
                <w:sz w:val="16"/>
                <w:szCs w:val="16"/>
              </w:rPr>
              <w:t xml:space="preserve">potrafi </w:t>
            </w:r>
            <w:r w:rsidR="00D916CD">
              <w:rPr>
                <w:rFonts w:cstheme="minorHAnsi"/>
                <w:sz w:val="16"/>
                <w:szCs w:val="16"/>
              </w:rPr>
              <w:t xml:space="preserve">wyznaczyć ekstremum </w:t>
            </w:r>
            <w:r w:rsidR="00CA66D3">
              <w:rPr>
                <w:rFonts w:cstheme="minorHAnsi"/>
                <w:sz w:val="16"/>
                <w:szCs w:val="16"/>
              </w:rPr>
              <w:t>funkcji wielu zmiennych</w:t>
            </w:r>
            <w:r w:rsidR="009F1CFC">
              <w:rPr>
                <w:rFonts w:cstheme="minorHAnsi"/>
                <w:sz w:val="16"/>
                <w:szCs w:val="16"/>
              </w:rPr>
              <w:t xml:space="preserve">. </w:t>
            </w:r>
          </w:p>
          <w:p w:rsidR="00CA66D3" w:rsidRPr="007A25F2" w:rsidRDefault="00CA66D3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 – umie zastosować całkę podwójną do prostych problemów geometrycznych.</w:t>
            </w:r>
          </w:p>
          <w:p w:rsidR="007A25F2" w:rsidRPr="007A25F2" w:rsidRDefault="00CA66D3" w:rsidP="00656E2D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  <w:r w:rsidR="00656E2D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–</w:t>
            </w:r>
            <w:r w:rsidR="00656E2D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umie rozwiązać proste równania różniczkowe zwyczajne I i II rzędu.</w:t>
            </w:r>
          </w:p>
          <w:p w:rsidR="00ED11F9" w:rsidRPr="00656E2D" w:rsidRDefault="00ED11F9" w:rsidP="008761B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520" w:type="dxa"/>
            <w:gridSpan w:val="4"/>
          </w:tcPr>
          <w:p w:rsidR="00ED11F9" w:rsidRPr="00656E2D" w:rsidRDefault="00ED11F9" w:rsidP="00656E2D">
            <w:pPr>
              <w:spacing w:line="240" w:lineRule="auto"/>
              <w:rPr>
                <w:rFonts w:cstheme="minorHAnsi"/>
                <w:bCs/>
                <w:sz w:val="16"/>
                <w:szCs w:val="16"/>
              </w:rPr>
            </w:pPr>
            <w:r w:rsidRPr="00656E2D">
              <w:rPr>
                <w:rFonts w:cstheme="minorHAnsi"/>
                <w:bCs/>
                <w:sz w:val="16"/>
                <w:szCs w:val="16"/>
              </w:rPr>
              <w:t>Kompetencje:</w:t>
            </w:r>
          </w:p>
          <w:p w:rsidR="00ED11F9" w:rsidRPr="00656E2D" w:rsidRDefault="008761B7" w:rsidP="00656E2D">
            <w:pPr>
              <w:spacing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1 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 w:rsidR="00E24FE8">
              <w:rPr>
                <w:rFonts w:cstheme="minorHAnsi"/>
                <w:sz w:val="16"/>
                <w:szCs w:val="16"/>
              </w:rPr>
              <w:t>–</w:t>
            </w:r>
            <w:r w:rsidR="00E24FE8" w:rsidRPr="007A25F2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656E2D">
              <w:rPr>
                <w:rFonts w:cstheme="minorHAnsi"/>
                <w:sz w:val="16"/>
                <w:szCs w:val="16"/>
              </w:rPr>
              <w:t>potrafi zastosować wybrane metody analizy matematycznej do prostych zagadnień praktycznych</w:t>
            </w:r>
            <w:r w:rsidRPr="00656E2D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CA66D3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D20869" w:rsidRDefault="00D20869" w:rsidP="00CD0414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Dwa kolokwia pisemne, pisemny egzamin, aktywność na zajęciach</w:t>
            </w:r>
            <w:r w:rsidR="00DC1E14">
              <w:rPr>
                <w:rFonts w:cstheme="minorHAnsi"/>
                <w:bCs/>
                <w:sz w:val="16"/>
                <w:szCs w:val="16"/>
              </w:rPr>
              <w:t>,</w:t>
            </w:r>
            <w:r>
              <w:rPr>
                <w:rFonts w:cstheme="minorHAnsi"/>
                <w:bCs/>
                <w:sz w:val="16"/>
                <w:szCs w:val="16"/>
              </w:rPr>
              <w:t xml:space="preserve"> zadania domowe.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Kolokwia oraz egzamin pisemny z oceną.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Kolokwia pisemne: 2x20%, egzamin pisemny 50%, aktywność i zadania domowe: 10%.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D2086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Sala dydaktyczna.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F12BD" w:rsidRPr="00AF12BD" w:rsidRDefault="00ED11F9" w:rsidP="00AF12BD">
            <w:pPr>
              <w:rPr>
                <w:rFonts w:cstheme="minorHAnsi"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  <w:r w:rsidR="00AF12B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Walerian Dubnicki, Jacek Kłopotowski, Tomasz Szapiro: Analiza matematyczna dla ekonomistów. PWN, 2010.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Analiza matematyczna 1, 2 ; Definicje, twierdzenia, wzory. Oficyna Wydawnicza GiS, Wrocław 2005.</w:t>
            </w:r>
          </w:p>
          <w:p w:rsid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  <w:szCs w:val="22"/>
              </w:rPr>
            </w:pPr>
            <w:r w:rsidRPr="00AF12BD">
              <w:rPr>
                <w:rFonts w:asciiTheme="minorHAnsi" w:hAnsiTheme="minorHAnsi" w:cstheme="minorHAnsi"/>
                <w:sz w:val="16"/>
                <w:szCs w:val="22"/>
              </w:rPr>
              <w:t>Marian Gewert, Zbigniew Skoczylas:  Analiza matematyczna 1, 2,przykłady i zadania. Oficyna Wydawnicza GiS, Wrocław 2003.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W. Krysicki, L. Włodarski: Analiza matematyczna w zadaniach, t. 1, 2, PWN Warszawa 1996;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 xml:space="preserve">W. Hyb, J. Myszewski: Tablice matematyczne. Cz. I. Analiza matematyczna, Wyd. SGGW, Warszawa 1995; </w:t>
            </w:r>
          </w:p>
          <w:p w:rsidR="00AF12BD" w:rsidRPr="00AF12BD" w:rsidRDefault="00AF12BD" w:rsidP="00AF12BD">
            <w:pPr>
              <w:pStyle w:val="Zwykytekst1"/>
              <w:numPr>
                <w:ilvl w:val="0"/>
                <w:numId w:val="3"/>
              </w:numPr>
              <w:tabs>
                <w:tab w:val="left" w:pos="1440"/>
              </w:tabs>
              <w:rPr>
                <w:rFonts w:asciiTheme="minorHAnsi" w:hAnsiTheme="minorHAnsi" w:cstheme="minorHAnsi"/>
                <w:sz w:val="16"/>
              </w:rPr>
            </w:pPr>
            <w:r w:rsidRPr="00AF12BD">
              <w:rPr>
                <w:rFonts w:asciiTheme="minorHAnsi" w:hAnsiTheme="minorHAnsi" w:cstheme="minorHAnsi"/>
                <w:sz w:val="16"/>
              </w:rPr>
              <w:t>H. Kazieko, L. Kazieko: Zadania z matematyki, Wyd. SGGW, Warszawa 1998;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D20869" w:rsidRPr="00D20869" w:rsidRDefault="00ED11F9" w:rsidP="00D2086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sz w:val="16"/>
                <w:szCs w:val="16"/>
              </w:rPr>
              <w:t>UWAGI</w:t>
            </w:r>
            <w:r w:rsidR="00D20869">
              <w:rPr>
                <w:sz w:val="16"/>
                <w:szCs w:val="16"/>
              </w:rPr>
              <w:t>:</w:t>
            </w:r>
            <w:r w:rsidR="00D20869"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20869" w:rsidRPr="00D20869">
              <w:rPr>
                <w:rFonts w:cstheme="minorHAnsi"/>
                <w:sz w:val="16"/>
                <w:szCs w:val="16"/>
              </w:rPr>
              <w:t>Minimalna liczba punktów konieczna do zaliczenia: 50%</w:t>
            </w:r>
            <w:r w:rsidR="00D20869">
              <w:rPr>
                <w:rFonts w:cstheme="minorHAnsi"/>
                <w:sz w:val="16"/>
                <w:szCs w:val="16"/>
              </w:rPr>
              <w:t xml:space="preserve">/ 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7A25F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ED11F9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7A25F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Pr="00091137" w:rsidRDefault="00D23D63" w:rsidP="00D23D6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zna zastosowanie mnożników Lagrange’a  do wyznaczania najmniejszej i największej wartości funkcji.</w:t>
            </w:r>
          </w:p>
        </w:tc>
        <w:tc>
          <w:tcPr>
            <w:tcW w:w="3001" w:type="dxa"/>
          </w:tcPr>
          <w:p w:rsidR="00D23D63" w:rsidRPr="008761B7" w:rsidRDefault="00D23D63" w:rsidP="00D23D6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K_W16</w:t>
            </w:r>
          </w:p>
        </w:tc>
        <w:tc>
          <w:tcPr>
            <w:tcW w:w="1381" w:type="dxa"/>
          </w:tcPr>
          <w:p w:rsidR="00D23D63" w:rsidRPr="00FB1C10" w:rsidRDefault="005C5140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Pr="00091137" w:rsidRDefault="00D23D63" w:rsidP="00D23D6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posiada wiedzę dotyczącą zastosowań rachunku całkowego funkcji wielu zmiennych.</w:t>
            </w:r>
          </w:p>
        </w:tc>
        <w:tc>
          <w:tcPr>
            <w:tcW w:w="3001" w:type="dxa"/>
          </w:tcPr>
          <w:p w:rsidR="00D23D63" w:rsidRPr="008761B7" w:rsidRDefault="00D23D63" w:rsidP="00D23D6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K_W16, K_W17</w:t>
            </w:r>
          </w:p>
        </w:tc>
        <w:tc>
          <w:tcPr>
            <w:tcW w:w="1381" w:type="dxa"/>
          </w:tcPr>
          <w:p w:rsidR="00D23D63" w:rsidRPr="00FB1C10" w:rsidRDefault="005C5140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3, </w:t>
            </w:r>
            <w:r w:rsidR="00D23D63">
              <w:rPr>
                <w:bCs/>
                <w:sz w:val="18"/>
                <w:szCs w:val="18"/>
              </w:rPr>
              <w:t>2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Pr="00091137" w:rsidRDefault="00D23D63" w:rsidP="00D23D6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 xml:space="preserve">zna zastosowania równań różniczkowych w ekonomii. </w:t>
            </w:r>
          </w:p>
        </w:tc>
        <w:tc>
          <w:tcPr>
            <w:tcW w:w="3001" w:type="dxa"/>
          </w:tcPr>
          <w:p w:rsidR="00D23D63" w:rsidRPr="008761B7" w:rsidRDefault="00D23D63" w:rsidP="00D23D6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K_W16, K_W17</w:t>
            </w:r>
          </w:p>
        </w:tc>
        <w:tc>
          <w:tcPr>
            <w:tcW w:w="1381" w:type="dxa"/>
          </w:tcPr>
          <w:p w:rsidR="00D23D63" w:rsidRPr="00FB1C10" w:rsidRDefault="00D23D63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5C5140">
              <w:rPr>
                <w:bCs/>
                <w:sz w:val="18"/>
                <w:szCs w:val="18"/>
              </w:rPr>
              <w:t>, 2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Pr="00091137" w:rsidRDefault="00D23D63" w:rsidP="00D23D6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 xml:space="preserve">potrafi wyznaczyć ekstremum funkcji wielu zmiennych. </w:t>
            </w:r>
          </w:p>
        </w:tc>
        <w:tc>
          <w:tcPr>
            <w:tcW w:w="3001" w:type="dxa"/>
          </w:tcPr>
          <w:p w:rsidR="00D23D63" w:rsidRPr="008761B7" w:rsidRDefault="00D23D63" w:rsidP="00D23D6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K_U</w:t>
            </w:r>
            <w:r>
              <w:rPr>
                <w:rFonts w:cstheme="minorHAnsi"/>
                <w:bCs/>
                <w:sz w:val="18"/>
                <w:szCs w:val="18"/>
              </w:rPr>
              <w:t>06, K_U</w:t>
            </w:r>
            <w:r w:rsidRPr="008761B7">
              <w:rPr>
                <w:rFonts w:cstheme="minorHAnsi"/>
                <w:bCs/>
                <w:sz w:val="18"/>
                <w:szCs w:val="18"/>
              </w:rPr>
              <w:t>14</w:t>
            </w:r>
          </w:p>
        </w:tc>
        <w:tc>
          <w:tcPr>
            <w:tcW w:w="1381" w:type="dxa"/>
          </w:tcPr>
          <w:p w:rsidR="00D23D63" w:rsidRPr="00FB1C10" w:rsidRDefault="005C5140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1, 1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Pr="00091137" w:rsidRDefault="00D23D63" w:rsidP="00D23D63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umie zastosować całkę podwójną do prostych problemów geometrycznych.</w:t>
            </w:r>
          </w:p>
        </w:tc>
        <w:tc>
          <w:tcPr>
            <w:tcW w:w="3001" w:type="dxa"/>
          </w:tcPr>
          <w:p w:rsidR="00D23D63" w:rsidRPr="008761B7" w:rsidRDefault="00D23D63" w:rsidP="00D23D6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K_U06</w:t>
            </w:r>
            <w:r w:rsidR="00D11C8C">
              <w:rPr>
                <w:rFonts w:cstheme="minorHAnsi"/>
                <w:bCs/>
                <w:sz w:val="18"/>
                <w:szCs w:val="18"/>
              </w:rPr>
              <w:t>, K_U13</w:t>
            </w:r>
          </w:p>
        </w:tc>
        <w:tc>
          <w:tcPr>
            <w:tcW w:w="1381" w:type="dxa"/>
          </w:tcPr>
          <w:p w:rsidR="00D23D63" w:rsidRPr="00FB1C10" w:rsidRDefault="00213F70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5C5140">
              <w:rPr>
                <w:bCs/>
                <w:sz w:val="18"/>
                <w:szCs w:val="18"/>
              </w:rPr>
              <w:t>, 2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Pr="00091137" w:rsidRDefault="00D23D63" w:rsidP="00D23D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Umiejętności 3 </w:t>
            </w: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 xml:space="preserve"> umie rozwiązać proste równania różniczkowe zwyczajne I i II rzędu.</w:t>
            </w:r>
          </w:p>
        </w:tc>
        <w:tc>
          <w:tcPr>
            <w:tcW w:w="3001" w:type="dxa"/>
          </w:tcPr>
          <w:p w:rsidR="00D23D63" w:rsidRPr="008761B7" w:rsidRDefault="00D11C8C" w:rsidP="00D23D63">
            <w:pPr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K_U13</w:t>
            </w:r>
          </w:p>
        </w:tc>
        <w:tc>
          <w:tcPr>
            <w:tcW w:w="1381" w:type="dxa"/>
          </w:tcPr>
          <w:p w:rsidR="00D23D63" w:rsidRPr="00FB1C10" w:rsidRDefault="00213F70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D23D63" w:rsidRPr="00FB1C10" w:rsidTr="0093211F">
        <w:tc>
          <w:tcPr>
            <w:tcW w:w="1547" w:type="dxa"/>
          </w:tcPr>
          <w:p w:rsidR="00D23D63" w:rsidRDefault="00D23D63" w:rsidP="00D23D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 1</w:t>
            </w:r>
          </w:p>
          <w:p w:rsidR="00D23D63" w:rsidRDefault="00D23D63" w:rsidP="00D23D63">
            <w:pPr>
              <w:rPr>
                <w:bCs/>
                <w:sz w:val="18"/>
                <w:szCs w:val="18"/>
              </w:rPr>
            </w:pPr>
          </w:p>
        </w:tc>
        <w:tc>
          <w:tcPr>
            <w:tcW w:w="4563" w:type="dxa"/>
          </w:tcPr>
          <w:p w:rsidR="00D23D63" w:rsidRPr="00D23D63" w:rsidRDefault="00D23D63" w:rsidP="00D23D63">
            <w:pPr>
              <w:rPr>
                <w:rFonts w:cstheme="minorHAnsi"/>
                <w:sz w:val="18"/>
                <w:szCs w:val="18"/>
              </w:rPr>
            </w:pPr>
            <w:r w:rsidRPr="00D23D63">
              <w:rPr>
                <w:rFonts w:cstheme="minorHAnsi"/>
                <w:sz w:val="18"/>
                <w:szCs w:val="18"/>
              </w:rPr>
              <w:t>potrafi zastosować wybrane metody analizy matematycznej do prostych zagadnień praktycznych</w:t>
            </w:r>
            <w:r w:rsidRPr="00D23D63">
              <w:rPr>
                <w:rFonts w:cstheme="minorHAnsi"/>
                <w:b/>
                <w:bCs/>
                <w:sz w:val="18"/>
                <w:szCs w:val="18"/>
              </w:rPr>
              <w:t xml:space="preserve"> .</w:t>
            </w:r>
          </w:p>
        </w:tc>
        <w:tc>
          <w:tcPr>
            <w:tcW w:w="3001" w:type="dxa"/>
          </w:tcPr>
          <w:p w:rsidR="00D23D63" w:rsidRPr="008761B7" w:rsidRDefault="00D11C8C" w:rsidP="00D23D63">
            <w:pPr>
              <w:rPr>
                <w:rFonts w:cstheme="minorHAnsi"/>
                <w:bCs/>
                <w:sz w:val="18"/>
                <w:szCs w:val="18"/>
              </w:rPr>
            </w:pPr>
            <w:r w:rsidRPr="008761B7">
              <w:rPr>
                <w:rFonts w:cstheme="minorHAnsi"/>
                <w:bCs/>
                <w:sz w:val="18"/>
                <w:szCs w:val="18"/>
              </w:rPr>
              <w:t>K_K06</w:t>
            </w:r>
          </w:p>
        </w:tc>
        <w:tc>
          <w:tcPr>
            <w:tcW w:w="1381" w:type="dxa"/>
          </w:tcPr>
          <w:p w:rsidR="00D23D63" w:rsidRDefault="00213F70" w:rsidP="00D23D6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383479" w:rsidRDefault="00383479" w:rsidP="00383479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A6A" w:rsidRDefault="00756A6A" w:rsidP="002C0CA5">
      <w:pPr>
        <w:spacing w:line="240" w:lineRule="auto"/>
      </w:pPr>
      <w:r>
        <w:separator/>
      </w:r>
    </w:p>
  </w:endnote>
  <w:endnote w:type="continuationSeparator" w:id="0">
    <w:p w:rsidR="00756A6A" w:rsidRDefault="00756A6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A6A" w:rsidRDefault="00756A6A" w:rsidP="002C0CA5">
      <w:pPr>
        <w:spacing w:line="240" w:lineRule="auto"/>
      </w:pPr>
      <w:r>
        <w:separator/>
      </w:r>
    </w:p>
  </w:footnote>
  <w:footnote w:type="continuationSeparator" w:id="0">
    <w:p w:rsidR="00756A6A" w:rsidRDefault="00756A6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779"/>
    <w:multiLevelType w:val="hybridMultilevel"/>
    <w:tmpl w:val="98244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2E0D36"/>
    <w:multiLevelType w:val="hybridMultilevel"/>
    <w:tmpl w:val="0EF2D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345B8"/>
    <w:multiLevelType w:val="hybridMultilevel"/>
    <w:tmpl w:val="6E3212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53"/>
    <w:multiLevelType w:val="hybridMultilevel"/>
    <w:tmpl w:val="38044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861FD"/>
    <w:multiLevelType w:val="hybridMultilevel"/>
    <w:tmpl w:val="932E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7158C"/>
    <w:multiLevelType w:val="hybridMultilevel"/>
    <w:tmpl w:val="9EF6D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834BC"/>
    <w:rsid w:val="000C4232"/>
    <w:rsid w:val="00115EA7"/>
    <w:rsid w:val="00207BBF"/>
    <w:rsid w:val="00213F70"/>
    <w:rsid w:val="002C0CA5"/>
    <w:rsid w:val="00330788"/>
    <w:rsid w:val="00341D25"/>
    <w:rsid w:val="0036131B"/>
    <w:rsid w:val="00383479"/>
    <w:rsid w:val="003B680D"/>
    <w:rsid w:val="00475080"/>
    <w:rsid w:val="004B1A1C"/>
    <w:rsid w:val="004E3406"/>
    <w:rsid w:val="004F5168"/>
    <w:rsid w:val="00501E48"/>
    <w:rsid w:val="005256D0"/>
    <w:rsid w:val="0053630B"/>
    <w:rsid w:val="00587F7E"/>
    <w:rsid w:val="005C5140"/>
    <w:rsid w:val="005E056E"/>
    <w:rsid w:val="00656E2D"/>
    <w:rsid w:val="006674DC"/>
    <w:rsid w:val="006C2D6A"/>
    <w:rsid w:val="006C766B"/>
    <w:rsid w:val="00714FDE"/>
    <w:rsid w:val="0072568B"/>
    <w:rsid w:val="00735F91"/>
    <w:rsid w:val="00756A6A"/>
    <w:rsid w:val="00756A7C"/>
    <w:rsid w:val="007A25F2"/>
    <w:rsid w:val="007D736E"/>
    <w:rsid w:val="007E594A"/>
    <w:rsid w:val="00801CB0"/>
    <w:rsid w:val="00826F8E"/>
    <w:rsid w:val="00851C31"/>
    <w:rsid w:val="00852B16"/>
    <w:rsid w:val="00860FAB"/>
    <w:rsid w:val="008761B7"/>
    <w:rsid w:val="008C5679"/>
    <w:rsid w:val="008F7E6F"/>
    <w:rsid w:val="009057EE"/>
    <w:rsid w:val="0091290B"/>
    <w:rsid w:val="00925376"/>
    <w:rsid w:val="0093211F"/>
    <w:rsid w:val="009336D9"/>
    <w:rsid w:val="00965A2D"/>
    <w:rsid w:val="00966E0B"/>
    <w:rsid w:val="009A0A6A"/>
    <w:rsid w:val="009B21A4"/>
    <w:rsid w:val="009C6ECD"/>
    <w:rsid w:val="009E71F1"/>
    <w:rsid w:val="009F1C47"/>
    <w:rsid w:val="009F1CFC"/>
    <w:rsid w:val="00A32A59"/>
    <w:rsid w:val="00A43564"/>
    <w:rsid w:val="00A51EC3"/>
    <w:rsid w:val="00AF12BD"/>
    <w:rsid w:val="00B2721F"/>
    <w:rsid w:val="00BC57A1"/>
    <w:rsid w:val="00C40C52"/>
    <w:rsid w:val="00CA66D3"/>
    <w:rsid w:val="00CD0414"/>
    <w:rsid w:val="00D035D9"/>
    <w:rsid w:val="00D11C8C"/>
    <w:rsid w:val="00D20869"/>
    <w:rsid w:val="00D23D63"/>
    <w:rsid w:val="00D916CD"/>
    <w:rsid w:val="00DC1E14"/>
    <w:rsid w:val="00DF5404"/>
    <w:rsid w:val="00E01CCD"/>
    <w:rsid w:val="00E24FE8"/>
    <w:rsid w:val="00E92F3B"/>
    <w:rsid w:val="00EA5275"/>
    <w:rsid w:val="00ED11F9"/>
    <w:rsid w:val="00EE4F54"/>
    <w:rsid w:val="00F0220F"/>
    <w:rsid w:val="00F17173"/>
    <w:rsid w:val="00F32676"/>
    <w:rsid w:val="00F41146"/>
    <w:rsid w:val="00FB2DB7"/>
    <w:rsid w:val="00FF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E8F495-73AD-4D57-A040-898BFC5C1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714FDE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714FDE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714FDE"/>
    <w:pPr>
      <w:ind w:left="720"/>
      <w:contextualSpacing/>
    </w:pPr>
  </w:style>
  <w:style w:type="paragraph" w:customStyle="1" w:styleId="Zwykytekst1">
    <w:name w:val="Zwykły tekst1"/>
    <w:basedOn w:val="Normalny"/>
    <w:rsid w:val="00D20869"/>
    <w:pPr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C464B-5D83-4D65-BA3E-09A2E9192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19</cp:revision>
  <cp:lastPrinted>2019-03-18T08:34:00Z</cp:lastPrinted>
  <dcterms:created xsi:type="dcterms:W3CDTF">2019-05-07T20:51:00Z</dcterms:created>
  <dcterms:modified xsi:type="dcterms:W3CDTF">2019-05-12T10:04:00Z</dcterms:modified>
</cp:coreProperties>
</file>